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1"/>
        <w:tblOverlap w:val="never"/>
        <w:tblW w:w="10627" w:type="dxa"/>
        <w:tblCellMar>
          <w:left w:w="70" w:type="dxa"/>
          <w:right w:w="70" w:type="dxa"/>
        </w:tblCellMar>
        <w:tblLook w:val="04A0" w:firstRow="1" w:lastRow="0" w:firstColumn="1" w:lastColumn="0" w:noHBand="0" w:noVBand="1"/>
      </w:tblPr>
      <w:tblGrid>
        <w:gridCol w:w="988"/>
        <w:gridCol w:w="9639"/>
      </w:tblGrid>
      <w:tr w:rsidR="009756D0" w:rsidRPr="00412F68" w14:paraId="685901F0" w14:textId="77777777" w:rsidTr="00AB69A1">
        <w:trPr>
          <w:trHeight w:val="375"/>
        </w:trPr>
        <w:tc>
          <w:tcPr>
            <w:tcW w:w="988" w:type="dxa"/>
            <w:tcBorders>
              <w:top w:val="single" w:sz="4" w:space="0" w:color="auto"/>
              <w:left w:val="single" w:sz="4" w:space="0" w:color="auto"/>
              <w:bottom w:val="single" w:sz="4" w:space="0" w:color="auto"/>
              <w:right w:val="nil"/>
            </w:tcBorders>
            <w:shd w:val="clear" w:color="000000" w:fill="D0CECE"/>
            <w:noWrap/>
            <w:vAlign w:val="center"/>
            <w:hideMark/>
          </w:tcPr>
          <w:p w14:paraId="685901EE"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ODDÍL 1</w:t>
            </w:r>
          </w:p>
        </w:tc>
        <w:tc>
          <w:tcPr>
            <w:tcW w:w="9639" w:type="dxa"/>
            <w:tcBorders>
              <w:top w:val="single" w:sz="4" w:space="0" w:color="auto"/>
              <w:left w:val="nil"/>
              <w:bottom w:val="single" w:sz="4" w:space="0" w:color="auto"/>
              <w:right w:val="single" w:sz="4" w:space="0" w:color="000000"/>
            </w:tcBorders>
            <w:shd w:val="clear" w:color="000000" w:fill="D0CECE"/>
            <w:vAlign w:val="center"/>
            <w:hideMark/>
          </w:tcPr>
          <w:p w14:paraId="685901EF"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IDENTIFIKACE SMĚSI A SPOLEČNOSTI</w:t>
            </w:r>
          </w:p>
        </w:tc>
      </w:tr>
      <w:tr w:rsidR="009756D0" w:rsidRPr="00412F68" w14:paraId="685901F3" w14:textId="77777777" w:rsidTr="00AB69A1">
        <w:trPr>
          <w:trHeight w:val="240"/>
        </w:trPr>
        <w:tc>
          <w:tcPr>
            <w:tcW w:w="988" w:type="dxa"/>
            <w:tcBorders>
              <w:top w:val="nil"/>
              <w:left w:val="nil"/>
              <w:bottom w:val="nil"/>
              <w:right w:val="nil"/>
            </w:tcBorders>
            <w:shd w:val="clear" w:color="auto" w:fill="auto"/>
            <w:vAlign w:val="center"/>
            <w:hideMark/>
          </w:tcPr>
          <w:p w14:paraId="685901F1"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1.1</w:t>
            </w:r>
          </w:p>
        </w:tc>
        <w:tc>
          <w:tcPr>
            <w:tcW w:w="9639" w:type="dxa"/>
            <w:tcBorders>
              <w:top w:val="nil"/>
              <w:left w:val="nil"/>
              <w:bottom w:val="nil"/>
              <w:right w:val="nil"/>
            </w:tcBorders>
            <w:shd w:val="clear" w:color="auto" w:fill="auto"/>
            <w:vAlign w:val="center"/>
            <w:hideMark/>
          </w:tcPr>
          <w:p w14:paraId="685901F2"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Identifikátor výrobku:</w:t>
            </w:r>
          </w:p>
        </w:tc>
      </w:tr>
      <w:tr w:rsidR="009756D0" w:rsidRPr="00CF3405" w14:paraId="685901F6" w14:textId="77777777" w:rsidTr="00CF3405">
        <w:trPr>
          <w:trHeight w:val="240"/>
        </w:trPr>
        <w:tc>
          <w:tcPr>
            <w:tcW w:w="988" w:type="dxa"/>
            <w:tcBorders>
              <w:top w:val="nil"/>
              <w:left w:val="nil"/>
              <w:bottom w:val="nil"/>
              <w:right w:val="nil"/>
            </w:tcBorders>
            <w:shd w:val="clear" w:color="auto" w:fill="auto"/>
            <w:vAlign w:val="center"/>
            <w:hideMark/>
          </w:tcPr>
          <w:p w14:paraId="685901F4"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639" w:type="dxa"/>
            <w:tcBorders>
              <w:top w:val="nil"/>
              <w:left w:val="nil"/>
              <w:bottom w:val="nil"/>
              <w:right w:val="nil"/>
            </w:tcBorders>
            <w:shd w:val="clear" w:color="auto" w:fill="auto"/>
            <w:vAlign w:val="center"/>
            <w:hideMark/>
          </w:tcPr>
          <w:p w14:paraId="685901F5" w14:textId="1E48ACC8" w:rsidR="009756D0" w:rsidRPr="00CF3405" w:rsidRDefault="00CF3405" w:rsidP="00BC5C4C">
            <w:pPr>
              <w:spacing w:after="0" w:line="240" w:lineRule="auto"/>
              <w:rPr>
                <w:rFonts w:ascii="Times New Roman" w:eastAsia="Times New Roman" w:hAnsi="Times New Roman" w:cs="Times New Roman"/>
                <w:color w:val="000000"/>
                <w:sz w:val="18"/>
                <w:szCs w:val="18"/>
                <w:lang w:eastAsia="cs-CZ"/>
              </w:rPr>
            </w:pPr>
            <w:proofErr w:type="spellStart"/>
            <w:r w:rsidRPr="00CF3405">
              <w:rPr>
                <w:rFonts w:ascii="Times New Roman" w:hAnsi="Times New Roman" w:cs="Times New Roman"/>
                <w:b/>
                <w:sz w:val="18"/>
                <w:szCs w:val="18"/>
              </w:rPr>
              <w:t>Perdix</w:t>
            </w:r>
            <w:proofErr w:type="spellEnd"/>
            <w:r w:rsidRPr="00CF3405">
              <w:rPr>
                <w:rFonts w:ascii="Times New Roman" w:hAnsi="Times New Roman" w:cs="Times New Roman"/>
                <w:b/>
                <w:sz w:val="18"/>
                <w:szCs w:val="18"/>
              </w:rPr>
              <w:t xml:space="preserve"> 388 PU pěna MEGA</w:t>
            </w:r>
          </w:p>
        </w:tc>
      </w:tr>
      <w:tr w:rsidR="00377A53" w:rsidRPr="00412F68" w14:paraId="14E7FC5F" w14:textId="77777777" w:rsidTr="00377A53">
        <w:trPr>
          <w:trHeight w:val="240"/>
        </w:trPr>
        <w:tc>
          <w:tcPr>
            <w:tcW w:w="988" w:type="dxa"/>
            <w:tcBorders>
              <w:top w:val="nil"/>
              <w:left w:val="nil"/>
              <w:bottom w:val="nil"/>
              <w:right w:val="nil"/>
            </w:tcBorders>
            <w:shd w:val="clear" w:color="auto" w:fill="auto"/>
            <w:vAlign w:val="center"/>
          </w:tcPr>
          <w:p w14:paraId="249916CC" w14:textId="77777777" w:rsidR="00377A53" w:rsidRPr="00412F68" w:rsidRDefault="00377A53" w:rsidP="00377A53">
            <w:pPr>
              <w:spacing w:after="0" w:line="240" w:lineRule="auto"/>
              <w:rPr>
                <w:rFonts w:ascii="Times New Roman" w:eastAsia="Times New Roman" w:hAnsi="Times New Roman" w:cs="Times New Roman"/>
                <w:b/>
                <w:bCs/>
                <w:color w:val="000000"/>
                <w:sz w:val="18"/>
                <w:szCs w:val="18"/>
                <w:lang w:eastAsia="cs-CZ"/>
              </w:rPr>
            </w:pPr>
          </w:p>
        </w:tc>
        <w:tc>
          <w:tcPr>
            <w:tcW w:w="9639" w:type="dxa"/>
            <w:tcBorders>
              <w:top w:val="nil"/>
              <w:left w:val="nil"/>
              <w:bottom w:val="nil"/>
              <w:right w:val="nil"/>
            </w:tcBorders>
            <w:shd w:val="clear" w:color="auto" w:fill="auto"/>
            <w:vAlign w:val="center"/>
          </w:tcPr>
          <w:p w14:paraId="507AF576" w14:textId="1F4EFA47" w:rsidR="00CF3405" w:rsidRPr="00CF3405" w:rsidRDefault="00CF3405" w:rsidP="00CF3405">
            <w:pPr>
              <w:spacing w:after="0" w:line="240" w:lineRule="auto"/>
              <w:rPr>
                <w:rFonts w:ascii="Times New Roman" w:hAnsi="Times New Roman" w:cs="Times New Roman"/>
                <w:b/>
                <w:sz w:val="18"/>
                <w:szCs w:val="18"/>
              </w:rPr>
            </w:pPr>
            <w:r>
              <w:rPr>
                <w:rFonts w:ascii="Times New Roman" w:eastAsia="Times New Roman" w:hAnsi="Times New Roman" w:cs="Times New Roman"/>
                <w:b/>
                <w:color w:val="000000"/>
                <w:sz w:val="18"/>
                <w:szCs w:val="18"/>
                <w:lang w:eastAsia="cs-CZ"/>
              </w:rPr>
              <w:t xml:space="preserve">UFI kód: </w:t>
            </w:r>
            <w:r w:rsidRPr="00CF3405">
              <w:rPr>
                <w:rFonts w:ascii="Times New Roman" w:eastAsia="Times New Roman" w:hAnsi="Times New Roman" w:cs="Times New Roman"/>
                <w:b/>
                <w:color w:val="000000"/>
                <w:sz w:val="18"/>
                <w:szCs w:val="18"/>
                <w:lang w:eastAsia="cs-CZ"/>
              </w:rPr>
              <w:t>DA21-60AE-500S-G2HS</w:t>
            </w:r>
          </w:p>
          <w:p w14:paraId="200C5A11" w14:textId="25116575" w:rsidR="00377A53" w:rsidRPr="00412F68" w:rsidRDefault="00377A53" w:rsidP="00CF3405">
            <w:pPr>
              <w:spacing w:after="0" w:line="240" w:lineRule="auto"/>
              <w:rPr>
                <w:rFonts w:ascii="Times New Roman" w:hAnsi="Times New Roman" w:cs="Times New Roman"/>
                <w:b/>
                <w:sz w:val="18"/>
                <w:szCs w:val="18"/>
              </w:rPr>
            </w:pPr>
          </w:p>
        </w:tc>
      </w:tr>
      <w:tr w:rsidR="00377A53" w:rsidRPr="00412F68" w14:paraId="33A198EE" w14:textId="77777777" w:rsidTr="00377A53">
        <w:trPr>
          <w:trHeight w:val="240"/>
        </w:trPr>
        <w:tc>
          <w:tcPr>
            <w:tcW w:w="988" w:type="dxa"/>
            <w:tcBorders>
              <w:top w:val="nil"/>
              <w:left w:val="nil"/>
              <w:bottom w:val="nil"/>
              <w:right w:val="nil"/>
            </w:tcBorders>
            <w:shd w:val="clear" w:color="auto" w:fill="auto"/>
            <w:vAlign w:val="center"/>
          </w:tcPr>
          <w:p w14:paraId="6065428D" w14:textId="77777777" w:rsidR="00377A53" w:rsidRPr="00412F68" w:rsidRDefault="00377A53" w:rsidP="00377A53">
            <w:pPr>
              <w:spacing w:after="0" w:line="240" w:lineRule="auto"/>
              <w:rPr>
                <w:rFonts w:ascii="Times New Roman" w:eastAsia="Times New Roman" w:hAnsi="Times New Roman" w:cs="Times New Roman"/>
                <w:b/>
                <w:bCs/>
                <w:color w:val="000000"/>
                <w:sz w:val="18"/>
                <w:szCs w:val="18"/>
                <w:lang w:eastAsia="cs-CZ"/>
              </w:rPr>
            </w:pPr>
          </w:p>
        </w:tc>
        <w:tc>
          <w:tcPr>
            <w:tcW w:w="9639" w:type="dxa"/>
            <w:tcBorders>
              <w:top w:val="nil"/>
              <w:left w:val="nil"/>
              <w:bottom w:val="nil"/>
              <w:right w:val="nil"/>
            </w:tcBorders>
            <w:shd w:val="clear" w:color="auto" w:fill="auto"/>
            <w:vAlign w:val="center"/>
          </w:tcPr>
          <w:p w14:paraId="27B70759" w14:textId="45035C6A" w:rsidR="00377A53" w:rsidRPr="00412F68" w:rsidRDefault="00377A53" w:rsidP="00377A53">
            <w:pPr>
              <w:spacing w:after="0" w:line="240" w:lineRule="auto"/>
              <w:rPr>
                <w:rFonts w:ascii="Times New Roman" w:hAnsi="Times New Roman" w:cs="Times New Roman"/>
                <w:b/>
                <w:sz w:val="18"/>
                <w:szCs w:val="18"/>
              </w:rPr>
            </w:pPr>
          </w:p>
        </w:tc>
      </w:tr>
      <w:tr w:rsidR="009756D0" w:rsidRPr="00412F68" w14:paraId="685901F9" w14:textId="77777777" w:rsidTr="00AB69A1">
        <w:trPr>
          <w:trHeight w:val="240"/>
        </w:trPr>
        <w:tc>
          <w:tcPr>
            <w:tcW w:w="988" w:type="dxa"/>
            <w:tcBorders>
              <w:top w:val="nil"/>
              <w:left w:val="nil"/>
              <w:bottom w:val="nil"/>
              <w:right w:val="nil"/>
            </w:tcBorders>
            <w:shd w:val="clear" w:color="auto" w:fill="auto"/>
            <w:vAlign w:val="center"/>
            <w:hideMark/>
          </w:tcPr>
          <w:p w14:paraId="685901F7"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1.2</w:t>
            </w:r>
          </w:p>
        </w:tc>
        <w:tc>
          <w:tcPr>
            <w:tcW w:w="9639" w:type="dxa"/>
            <w:tcBorders>
              <w:top w:val="nil"/>
              <w:left w:val="nil"/>
              <w:bottom w:val="nil"/>
              <w:right w:val="nil"/>
            </w:tcBorders>
            <w:shd w:val="clear" w:color="auto" w:fill="auto"/>
            <w:vAlign w:val="center"/>
            <w:hideMark/>
          </w:tcPr>
          <w:p w14:paraId="685901F8"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Příslušná určená použití látky nebo směsi a nedoporučená použití:</w:t>
            </w:r>
          </w:p>
        </w:tc>
      </w:tr>
      <w:tr w:rsidR="002020C3" w:rsidRPr="00412F68" w14:paraId="685901FC" w14:textId="77777777" w:rsidTr="00AB69A1">
        <w:trPr>
          <w:trHeight w:val="240"/>
        </w:trPr>
        <w:tc>
          <w:tcPr>
            <w:tcW w:w="988" w:type="dxa"/>
            <w:tcBorders>
              <w:top w:val="nil"/>
              <w:left w:val="nil"/>
              <w:bottom w:val="nil"/>
              <w:right w:val="nil"/>
            </w:tcBorders>
            <w:shd w:val="clear" w:color="auto" w:fill="auto"/>
            <w:vAlign w:val="center"/>
            <w:hideMark/>
          </w:tcPr>
          <w:p w14:paraId="685901FA" w14:textId="77777777" w:rsidR="002020C3" w:rsidRPr="00412F68" w:rsidRDefault="002020C3" w:rsidP="002020C3">
            <w:pPr>
              <w:spacing w:after="0" w:line="240" w:lineRule="auto"/>
              <w:rPr>
                <w:rFonts w:ascii="Times New Roman" w:eastAsia="Times New Roman" w:hAnsi="Times New Roman" w:cs="Times New Roman"/>
                <w:b/>
                <w:bCs/>
                <w:color w:val="000000"/>
                <w:sz w:val="18"/>
                <w:szCs w:val="18"/>
                <w:lang w:eastAsia="cs-CZ"/>
              </w:rPr>
            </w:pPr>
          </w:p>
        </w:tc>
        <w:tc>
          <w:tcPr>
            <w:tcW w:w="9639" w:type="dxa"/>
            <w:tcBorders>
              <w:top w:val="nil"/>
              <w:left w:val="nil"/>
              <w:bottom w:val="nil"/>
              <w:right w:val="nil"/>
            </w:tcBorders>
            <w:shd w:val="clear" w:color="auto" w:fill="auto"/>
            <w:vAlign w:val="center"/>
            <w:hideMark/>
          </w:tcPr>
          <w:p w14:paraId="685901FB" w14:textId="3FA0DC47" w:rsidR="002020C3" w:rsidRPr="00412F68" w:rsidRDefault="002020C3" w:rsidP="002020C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Použití: Lepení a těsnění</w:t>
            </w:r>
            <w:r w:rsidRPr="00412F68">
              <w:rPr>
                <w:rFonts w:ascii="Times New Roman" w:eastAsia="Times New Roman" w:hAnsi="Times New Roman" w:cs="Times New Roman"/>
                <w:color w:val="000000"/>
                <w:sz w:val="18"/>
                <w:szCs w:val="18"/>
                <w:lang w:eastAsia="cs-CZ"/>
              </w:rPr>
              <w:br/>
              <w:t xml:space="preserve">Nedoporučená použití: jiná než výše uvedená </w:t>
            </w:r>
          </w:p>
        </w:tc>
      </w:tr>
      <w:tr w:rsidR="009756D0" w:rsidRPr="00412F68" w14:paraId="685901FF" w14:textId="77777777" w:rsidTr="00AB69A1">
        <w:trPr>
          <w:trHeight w:val="240"/>
        </w:trPr>
        <w:tc>
          <w:tcPr>
            <w:tcW w:w="988" w:type="dxa"/>
            <w:tcBorders>
              <w:top w:val="nil"/>
              <w:left w:val="nil"/>
              <w:bottom w:val="nil"/>
              <w:right w:val="nil"/>
            </w:tcBorders>
            <w:shd w:val="clear" w:color="auto" w:fill="auto"/>
            <w:vAlign w:val="center"/>
            <w:hideMark/>
          </w:tcPr>
          <w:p w14:paraId="685901FD"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1.3</w:t>
            </w:r>
          </w:p>
        </w:tc>
        <w:tc>
          <w:tcPr>
            <w:tcW w:w="9639" w:type="dxa"/>
            <w:tcBorders>
              <w:top w:val="nil"/>
              <w:left w:val="nil"/>
              <w:bottom w:val="nil"/>
              <w:right w:val="nil"/>
            </w:tcBorders>
            <w:shd w:val="clear" w:color="auto" w:fill="auto"/>
            <w:vAlign w:val="center"/>
            <w:hideMark/>
          </w:tcPr>
          <w:p w14:paraId="685901FE" w14:textId="77777777" w:rsidR="009756D0" w:rsidRPr="00CF3405" w:rsidRDefault="009756D0" w:rsidP="00EF7B83">
            <w:pPr>
              <w:spacing w:after="0" w:line="240" w:lineRule="auto"/>
              <w:rPr>
                <w:rFonts w:ascii="Times New Roman" w:eastAsia="Times New Roman" w:hAnsi="Times New Roman" w:cs="Times New Roman"/>
                <w:b/>
                <w:bCs/>
                <w:color w:val="000000"/>
                <w:sz w:val="18"/>
                <w:szCs w:val="18"/>
                <w:lang w:eastAsia="cs-CZ"/>
              </w:rPr>
            </w:pPr>
            <w:r w:rsidRPr="00CF3405">
              <w:rPr>
                <w:rFonts w:ascii="Times New Roman" w:eastAsia="Times New Roman" w:hAnsi="Times New Roman" w:cs="Times New Roman"/>
                <w:b/>
                <w:bCs/>
                <w:color w:val="000000"/>
                <w:sz w:val="18"/>
                <w:szCs w:val="18"/>
                <w:lang w:eastAsia="cs-CZ"/>
              </w:rPr>
              <w:t>Podrobné údaje o dodavateli bezpečnostního listu:</w:t>
            </w:r>
          </w:p>
        </w:tc>
      </w:tr>
      <w:tr w:rsidR="009756D0" w:rsidRPr="00412F68" w14:paraId="68590206" w14:textId="77777777" w:rsidTr="00CF3405">
        <w:trPr>
          <w:trHeight w:val="240"/>
        </w:trPr>
        <w:tc>
          <w:tcPr>
            <w:tcW w:w="988" w:type="dxa"/>
            <w:tcBorders>
              <w:top w:val="nil"/>
              <w:left w:val="nil"/>
              <w:bottom w:val="nil"/>
              <w:right w:val="nil"/>
            </w:tcBorders>
            <w:shd w:val="clear" w:color="auto" w:fill="auto"/>
            <w:vAlign w:val="center"/>
            <w:hideMark/>
          </w:tcPr>
          <w:p w14:paraId="68590200"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639" w:type="dxa"/>
            <w:tcBorders>
              <w:top w:val="nil"/>
              <w:left w:val="nil"/>
              <w:bottom w:val="nil"/>
              <w:right w:val="nil"/>
            </w:tcBorders>
            <w:shd w:val="clear" w:color="auto" w:fill="auto"/>
            <w:vAlign w:val="center"/>
            <w:hideMark/>
          </w:tcPr>
          <w:p w14:paraId="68590201" w14:textId="6E5C252B" w:rsidR="006543B4" w:rsidRPr="00CF3405" w:rsidRDefault="00CF3405" w:rsidP="006543B4">
            <w:pPr>
              <w:spacing w:after="0" w:line="240" w:lineRule="auto"/>
              <w:rPr>
                <w:rFonts w:ascii="Times New Roman" w:eastAsia="Times New Roman" w:hAnsi="Times New Roman" w:cs="Times New Roman"/>
                <w:color w:val="000000"/>
                <w:sz w:val="18"/>
                <w:szCs w:val="18"/>
                <w:lang w:eastAsia="cs-CZ"/>
              </w:rPr>
            </w:pPr>
            <w:r w:rsidRPr="00CF3405">
              <w:rPr>
                <w:rFonts w:ascii="Times New Roman" w:eastAsia="Times New Roman" w:hAnsi="Times New Roman" w:cs="Times New Roman"/>
                <w:color w:val="000000"/>
                <w:sz w:val="18"/>
                <w:szCs w:val="18"/>
                <w:lang w:eastAsia="cs-CZ"/>
              </w:rPr>
              <w:t>DISTRIMO s.r.o.</w:t>
            </w:r>
          </w:p>
          <w:p w14:paraId="68590202" w14:textId="3EBC7F61" w:rsidR="006543B4" w:rsidRPr="00CF3405" w:rsidRDefault="00CF3405" w:rsidP="006543B4">
            <w:pPr>
              <w:spacing w:after="0" w:line="240" w:lineRule="auto"/>
              <w:rPr>
                <w:rFonts w:ascii="Times New Roman" w:eastAsia="Times New Roman" w:hAnsi="Times New Roman" w:cs="Times New Roman"/>
                <w:color w:val="000000"/>
                <w:sz w:val="18"/>
                <w:szCs w:val="18"/>
                <w:lang w:eastAsia="cs-CZ"/>
              </w:rPr>
            </w:pPr>
            <w:proofErr w:type="spellStart"/>
            <w:r w:rsidRPr="00CF3405">
              <w:rPr>
                <w:rFonts w:ascii="Times New Roman" w:eastAsia="Times New Roman" w:hAnsi="Times New Roman" w:cs="Times New Roman"/>
                <w:color w:val="000000"/>
                <w:sz w:val="18"/>
                <w:szCs w:val="18"/>
                <w:lang w:eastAsia="cs-CZ"/>
              </w:rPr>
              <w:t>Vintrovna</w:t>
            </w:r>
            <w:proofErr w:type="spellEnd"/>
            <w:r w:rsidRPr="00CF3405">
              <w:rPr>
                <w:rFonts w:ascii="Times New Roman" w:eastAsia="Times New Roman" w:hAnsi="Times New Roman" w:cs="Times New Roman"/>
                <w:color w:val="000000"/>
                <w:sz w:val="18"/>
                <w:szCs w:val="18"/>
                <w:lang w:eastAsia="cs-CZ"/>
              </w:rPr>
              <w:t xml:space="preserve"> 429/3c, 66441 Popůvky</w:t>
            </w:r>
            <w:r w:rsidR="006543B4" w:rsidRPr="00CF3405">
              <w:rPr>
                <w:rFonts w:ascii="Times New Roman" w:eastAsia="Times New Roman" w:hAnsi="Times New Roman" w:cs="Times New Roman"/>
                <w:color w:val="000000"/>
                <w:sz w:val="18"/>
                <w:szCs w:val="18"/>
                <w:lang w:eastAsia="cs-CZ"/>
              </w:rPr>
              <w:t>; Czech Republic</w:t>
            </w:r>
          </w:p>
          <w:p w14:paraId="68590203" w14:textId="706C28C6" w:rsidR="006543B4" w:rsidRPr="00CF3405" w:rsidRDefault="006543B4" w:rsidP="006543B4">
            <w:pPr>
              <w:spacing w:after="0" w:line="240" w:lineRule="auto"/>
              <w:rPr>
                <w:rFonts w:ascii="Times New Roman" w:eastAsia="Times New Roman" w:hAnsi="Times New Roman" w:cs="Times New Roman"/>
                <w:color w:val="000000"/>
                <w:sz w:val="18"/>
                <w:szCs w:val="18"/>
                <w:lang w:eastAsia="cs-CZ"/>
              </w:rPr>
            </w:pPr>
            <w:r w:rsidRPr="00CF3405">
              <w:rPr>
                <w:rFonts w:ascii="Times New Roman" w:eastAsia="Times New Roman" w:hAnsi="Times New Roman" w:cs="Times New Roman"/>
                <w:color w:val="000000"/>
                <w:sz w:val="18"/>
                <w:szCs w:val="18"/>
                <w:lang w:eastAsia="cs-CZ"/>
              </w:rPr>
              <w:t>Tel./fax.: + 420</w:t>
            </w:r>
            <w:r w:rsidR="00CF3405" w:rsidRPr="00CF3405">
              <w:rPr>
                <w:rFonts w:ascii="Times New Roman" w:eastAsia="Times New Roman" w:hAnsi="Times New Roman" w:cs="Times New Roman"/>
                <w:color w:val="000000"/>
                <w:sz w:val="18"/>
                <w:szCs w:val="18"/>
                <w:lang w:eastAsia="cs-CZ"/>
              </w:rPr>
              <w:t> 541 420 850</w:t>
            </w:r>
            <w:bookmarkStart w:id="0" w:name="_GoBack"/>
            <w:bookmarkEnd w:id="0"/>
          </w:p>
          <w:p w14:paraId="68590204" w14:textId="5D3C68BD" w:rsidR="006543B4" w:rsidRPr="00CF3405" w:rsidRDefault="00CF3405" w:rsidP="006543B4">
            <w:pPr>
              <w:spacing w:after="0" w:line="240" w:lineRule="auto"/>
              <w:rPr>
                <w:rFonts w:ascii="Times New Roman" w:eastAsia="Times New Roman" w:hAnsi="Times New Roman" w:cs="Times New Roman"/>
                <w:color w:val="000000"/>
                <w:sz w:val="18"/>
                <w:szCs w:val="18"/>
                <w:lang w:eastAsia="cs-CZ"/>
              </w:rPr>
            </w:pPr>
            <w:r w:rsidRPr="00CF3405">
              <w:rPr>
                <w:rFonts w:ascii="Times New Roman" w:eastAsia="Times New Roman" w:hAnsi="Times New Roman" w:cs="Times New Roman"/>
                <w:color w:val="000000"/>
                <w:sz w:val="18"/>
                <w:szCs w:val="18"/>
                <w:lang w:eastAsia="cs-CZ"/>
              </w:rPr>
              <w:t>www.distrimo.cz</w:t>
            </w:r>
          </w:p>
          <w:p w14:paraId="68590205" w14:textId="4553E300" w:rsidR="009756D0" w:rsidRPr="00CF3405" w:rsidRDefault="00CF3405" w:rsidP="00CF3405">
            <w:pPr>
              <w:spacing w:after="0" w:line="240" w:lineRule="auto"/>
              <w:rPr>
                <w:rFonts w:ascii="Times New Roman" w:eastAsia="Times New Roman" w:hAnsi="Times New Roman" w:cs="Times New Roman"/>
                <w:color w:val="000000"/>
                <w:sz w:val="18"/>
                <w:szCs w:val="18"/>
                <w:lang w:eastAsia="cs-CZ"/>
              </w:rPr>
            </w:pPr>
            <w:r w:rsidRPr="00CF3405">
              <w:rPr>
                <w:rFonts w:ascii="Times New Roman" w:eastAsia="Times New Roman" w:hAnsi="Times New Roman" w:cs="Times New Roman"/>
                <w:color w:val="000000"/>
                <w:sz w:val="18"/>
                <w:szCs w:val="18"/>
                <w:lang w:eastAsia="cs-CZ"/>
              </w:rPr>
              <w:t>distrimo</w:t>
            </w:r>
            <w:r w:rsidR="006543B4" w:rsidRPr="00CF3405">
              <w:rPr>
                <w:rFonts w:ascii="Times New Roman" w:eastAsia="Times New Roman" w:hAnsi="Times New Roman" w:cs="Times New Roman"/>
                <w:color w:val="000000"/>
                <w:sz w:val="18"/>
                <w:szCs w:val="18"/>
                <w:lang w:eastAsia="cs-CZ"/>
              </w:rPr>
              <w:t>@</w:t>
            </w:r>
            <w:r w:rsidRPr="00CF3405">
              <w:rPr>
                <w:rFonts w:ascii="Times New Roman" w:eastAsia="Times New Roman" w:hAnsi="Times New Roman" w:cs="Times New Roman"/>
                <w:color w:val="000000"/>
                <w:sz w:val="18"/>
                <w:szCs w:val="18"/>
                <w:lang w:eastAsia="cs-CZ"/>
              </w:rPr>
              <w:t>distrimo</w:t>
            </w:r>
            <w:r w:rsidR="006543B4" w:rsidRPr="00CF3405">
              <w:rPr>
                <w:rFonts w:ascii="Times New Roman" w:eastAsia="Times New Roman" w:hAnsi="Times New Roman" w:cs="Times New Roman"/>
                <w:color w:val="000000"/>
                <w:sz w:val="18"/>
                <w:szCs w:val="18"/>
                <w:lang w:eastAsia="cs-CZ"/>
              </w:rPr>
              <w:t>.cz</w:t>
            </w:r>
          </w:p>
        </w:tc>
      </w:tr>
      <w:tr w:rsidR="009756D0" w:rsidRPr="00412F68" w14:paraId="68590209" w14:textId="77777777" w:rsidTr="00AB69A1">
        <w:trPr>
          <w:trHeight w:val="240"/>
        </w:trPr>
        <w:tc>
          <w:tcPr>
            <w:tcW w:w="988" w:type="dxa"/>
            <w:tcBorders>
              <w:top w:val="nil"/>
              <w:left w:val="nil"/>
              <w:bottom w:val="nil"/>
              <w:right w:val="nil"/>
            </w:tcBorders>
            <w:shd w:val="clear" w:color="auto" w:fill="auto"/>
            <w:vAlign w:val="center"/>
            <w:hideMark/>
          </w:tcPr>
          <w:p w14:paraId="68590207"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1.3.1</w:t>
            </w:r>
          </w:p>
        </w:tc>
        <w:tc>
          <w:tcPr>
            <w:tcW w:w="9639" w:type="dxa"/>
            <w:tcBorders>
              <w:top w:val="nil"/>
              <w:left w:val="nil"/>
              <w:bottom w:val="nil"/>
              <w:right w:val="nil"/>
            </w:tcBorders>
            <w:shd w:val="clear" w:color="auto" w:fill="auto"/>
            <w:vAlign w:val="center"/>
            <w:hideMark/>
          </w:tcPr>
          <w:p w14:paraId="68590208"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Osoba odborně způsobilá zodpovědná za bezpečnostní list</w:t>
            </w:r>
          </w:p>
        </w:tc>
      </w:tr>
      <w:tr w:rsidR="009756D0" w:rsidRPr="00412F68" w14:paraId="6859020C" w14:textId="77777777" w:rsidTr="00AB69A1">
        <w:trPr>
          <w:trHeight w:val="240"/>
        </w:trPr>
        <w:tc>
          <w:tcPr>
            <w:tcW w:w="988" w:type="dxa"/>
            <w:tcBorders>
              <w:top w:val="nil"/>
              <w:left w:val="nil"/>
              <w:bottom w:val="nil"/>
              <w:right w:val="nil"/>
            </w:tcBorders>
            <w:shd w:val="clear" w:color="auto" w:fill="auto"/>
            <w:vAlign w:val="center"/>
            <w:hideMark/>
          </w:tcPr>
          <w:p w14:paraId="6859020A"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639" w:type="dxa"/>
            <w:tcBorders>
              <w:top w:val="nil"/>
              <w:left w:val="nil"/>
              <w:bottom w:val="nil"/>
              <w:right w:val="nil"/>
            </w:tcBorders>
            <w:shd w:val="clear" w:color="auto" w:fill="auto"/>
            <w:vAlign w:val="center"/>
            <w:hideMark/>
          </w:tcPr>
          <w:p w14:paraId="6859020B" w14:textId="0E93153D" w:rsidR="009756D0" w:rsidRPr="00412F68" w:rsidRDefault="009756D0" w:rsidP="00CF3405">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e-mail: </w:t>
            </w:r>
            <w:r w:rsidR="00CF3405">
              <w:rPr>
                <w:rFonts w:ascii="Times New Roman" w:eastAsia="Times New Roman" w:hAnsi="Times New Roman" w:cs="Times New Roman"/>
                <w:color w:val="000000"/>
                <w:sz w:val="18"/>
                <w:szCs w:val="18"/>
                <w:lang w:eastAsia="cs-CZ"/>
              </w:rPr>
              <w:t>distrimo</w:t>
            </w:r>
            <w:r w:rsidR="006B020A">
              <w:rPr>
                <w:rFonts w:ascii="Times New Roman" w:eastAsia="Times New Roman" w:hAnsi="Times New Roman" w:cs="Times New Roman"/>
                <w:color w:val="000000"/>
                <w:sz w:val="18"/>
                <w:szCs w:val="18"/>
                <w:lang w:eastAsia="cs-CZ"/>
              </w:rPr>
              <w:t>@</w:t>
            </w:r>
            <w:r w:rsidR="00CF3405">
              <w:rPr>
                <w:rFonts w:ascii="Times New Roman" w:eastAsia="Times New Roman" w:hAnsi="Times New Roman" w:cs="Times New Roman"/>
                <w:color w:val="000000"/>
                <w:sz w:val="18"/>
                <w:szCs w:val="18"/>
                <w:lang w:eastAsia="cs-CZ"/>
              </w:rPr>
              <w:t>distrimo</w:t>
            </w:r>
            <w:r w:rsidR="006B020A">
              <w:rPr>
                <w:rFonts w:ascii="Times New Roman" w:eastAsia="Times New Roman" w:hAnsi="Times New Roman" w:cs="Times New Roman"/>
                <w:color w:val="000000"/>
                <w:sz w:val="18"/>
                <w:szCs w:val="18"/>
                <w:lang w:eastAsia="cs-CZ"/>
              </w:rPr>
              <w:t>.cz</w:t>
            </w:r>
          </w:p>
        </w:tc>
      </w:tr>
      <w:tr w:rsidR="009756D0" w:rsidRPr="00412F68" w14:paraId="6859020F" w14:textId="77777777" w:rsidTr="00AB69A1">
        <w:trPr>
          <w:trHeight w:val="240"/>
        </w:trPr>
        <w:tc>
          <w:tcPr>
            <w:tcW w:w="988" w:type="dxa"/>
            <w:tcBorders>
              <w:top w:val="nil"/>
              <w:left w:val="nil"/>
              <w:bottom w:val="nil"/>
              <w:right w:val="nil"/>
            </w:tcBorders>
            <w:shd w:val="clear" w:color="auto" w:fill="auto"/>
            <w:vAlign w:val="center"/>
            <w:hideMark/>
          </w:tcPr>
          <w:p w14:paraId="6859020D"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1.4</w:t>
            </w:r>
          </w:p>
        </w:tc>
        <w:tc>
          <w:tcPr>
            <w:tcW w:w="9639" w:type="dxa"/>
            <w:tcBorders>
              <w:top w:val="nil"/>
              <w:left w:val="nil"/>
              <w:bottom w:val="nil"/>
              <w:right w:val="nil"/>
            </w:tcBorders>
            <w:shd w:val="clear" w:color="auto" w:fill="auto"/>
            <w:vAlign w:val="center"/>
            <w:hideMark/>
          </w:tcPr>
          <w:p w14:paraId="6859020E"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Telefonní číslo pro naléhavé situace</w:t>
            </w:r>
          </w:p>
        </w:tc>
      </w:tr>
      <w:tr w:rsidR="009756D0" w:rsidRPr="00412F68" w14:paraId="68590212" w14:textId="77777777" w:rsidTr="00AB69A1">
        <w:trPr>
          <w:trHeight w:val="465"/>
        </w:trPr>
        <w:tc>
          <w:tcPr>
            <w:tcW w:w="988" w:type="dxa"/>
            <w:tcBorders>
              <w:top w:val="nil"/>
              <w:left w:val="nil"/>
              <w:bottom w:val="nil"/>
              <w:right w:val="nil"/>
            </w:tcBorders>
            <w:shd w:val="clear" w:color="auto" w:fill="auto"/>
            <w:vAlign w:val="center"/>
            <w:hideMark/>
          </w:tcPr>
          <w:p w14:paraId="68590210"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639" w:type="dxa"/>
            <w:tcBorders>
              <w:top w:val="nil"/>
              <w:left w:val="nil"/>
              <w:bottom w:val="nil"/>
              <w:right w:val="nil"/>
            </w:tcBorders>
            <w:shd w:val="clear" w:color="auto" w:fill="auto"/>
            <w:vAlign w:val="center"/>
            <w:hideMark/>
          </w:tcPr>
          <w:p w14:paraId="68590211"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+420 602 414 051 nebo Toxikologické informační středisko, Na Bojišti 1, 128 08 Praha2, telefon nepřetržitě 224 919 293, 224  915 402, nebo (pouze ve dne 224  914 575)</w:t>
            </w:r>
          </w:p>
        </w:tc>
      </w:tr>
    </w:tbl>
    <w:p w14:paraId="68590213" w14:textId="77777777" w:rsidR="007E1FA0" w:rsidRPr="00412F68" w:rsidRDefault="007E1FA0" w:rsidP="007E1FA0">
      <w:pPr>
        <w:spacing w:after="0" w:line="240" w:lineRule="auto"/>
        <w:rPr>
          <w:rFonts w:ascii="Times New Roman" w:hAnsi="Times New Roman" w:cs="Times New Roman"/>
          <w:sz w:val="18"/>
          <w:szCs w:val="18"/>
        </w:rPr>
      </w:pPr>
    </w:p>
    <w:tbl>
      <w:tblPr>
        <w:tblpPr w:leftFromText="141" w:rightFromText="141" w:vertAnchor="text" w:tblpY="1"/>
        <w:tblOverlap w:val="never"/>
        <w:tblW w:w="10627" w:type="dxa"/>
        <w:tblCellMar>
          <w:left w:w="70" w:type="dxa"/>
          <w:right w:w="70" w:type="dxa"/>
        </w:tblCellMar>
        <w:tblLook w:val="04A0" w:firstRow="1" w:lastRow="0" w:firstColumn="1" w:lastColumn="0" w:noHBand="0" w:noVBand="1"/>
      </w:tblPr>
      <w:tblGrid>
        <w:gridCol w:w="988"/>
        <w:gridCol w:w="1682"/>
        <w:gridCol w:w="7957"/>
      </w:tblGrid>
      <w:tr w:rsidR="009756D0" w:rsidRPr="00412F68" w14:paraId="68590216" w14:textId="77777777" w:rsidTr="00AB69A1">
        <w:trPr>
          <w:trHeight w:val="390"/>
        </w:trPr>
        <w:tc>
          <w:tcPr>
            <w:tcW w:w="988" w:type="dxa"/>
            <w:tcBorders>
              <w:top w:val="single" w:sz="4" w:space="0" w:color="auto"/>
              <w:left w:val="single" w:sz="4" w:space="0" w:color="auto"/>
              <w:bottom w:val="single" w:sz="4" w:space="0" w:color="auto"/>
              <w:right w:val="nil"/>
            </w:tcBorders>
            <w:shd w:val="clear" w:color="000000" w:fill="D0CECE"/>
            <w:noWrap/>
            <w:vAlign w:val="center"/>
            <w:hideMark/>
          </w:tcPr>
          <w:p w14:paraId="68590214" w14:textId="77777777" w:rsidR="009756D0" w:rsidRPr="00412F68" w:rsidRDefault="002A6812"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w:t>
            </w:r>
            <w:r w:rsidR="009756D0" w:rsidRPr="00412F68">
              <w:rPr>
                <w:rFonts w:ascii="Times New Roman" w:eastAsia="Times New Roman" w:hAnsi="Times New Roman" w:cs="Times New Roman"/>
                <w:b/>
                <w:bCs/>
                <w:color w:val="000000"/>
                <w:sz w:val="18"/>
                <w:szCs w:val="18"/>
                <w:lang w:eastAsia="cs-CZ"/>
              </w:rPr>
              <w:t>ODDÍL 2</w:t>
            </w:r>
          </w:p>
        </w:tc>
        <w:tc>
          <w:tcPr>
            <w:tcW w:w="9639" w:type="dxa"/>
            <w:gridSpan w:val="2"/>
            <w:tcBorders>
              <w:top w:val="single" w:sz="4" w:space="0" w:color="auto"/>
              <w:left w:val="nil"/>
              <w:bottom w:val="single" w:sz="4" w:space="0" w:color="auto"/>
              <w:right w:val="single" w:sz="4" w:space="0" w:color="000000"/>
            </w:tcBorders>
            <w:shd w:val="clear" w:color="000000" w:fill="D0CECE"/>
            <w:vAlign w:val="center"/>
            <w:hideMark/>
          </w:tcPr>
          <w:p w14:paraId="68590215"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IDENTIFIKACE NEBEZPEČNOSTI</w:t>
            </w:r>
          </w:p>
        </w:tc>
      </w:tr>
      <w:tr w:rsidR="009756D0" w:rsidRPr="00412F68" w14:paraId="68590219" w14:textId="77777777" w:rsidTr="00AB69A1">
        <w:trPr>
          <w:trHeight w:val="240"/>
        </w:trPr>
        <w:tc>
          <w:tcPr>
            <w:tcW w:w="988" w:type="dxa"/>
            <w:tcBorders>
              <w:top w:val="nil"/>
              <w:left w:val="nil"/>
              <w:bottom w:val="nil"/>
              <w:right w:val="nil"/>
            </w:tcBorders>
            <w:shd w:val="clear" w:color="auto" w:fill="auto"/>
            <w:vAlign w:val="center"/>
            <w:hideMark/>
          </w:tcPr>
          <w:p w14:paraId="68590217"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2.1</w:t>
            </w:r>
          </w:p>
        </w:tc>
        <w:tc>
          <w:tcPr>
            <w:tcW w:w="9639" w:type="dxa"/>
            <w:gridSpan w:val="2"/>
            <w:tcBorders>
              <w:top w:val="nil"/>
              <w:left w:val="nil"/>
              <w:bottom w:val="nil"/>
              <w:right w:val="nil"/>
            </w:tcBorders>
            <w:shd w:val="clear" w:color="auto" w:fill="auto"/>
            <w:vAlign w:val="center"/>
            <w:hideMark/>
          </w:tcPr>
          <w:p w14:paraId="68590218"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Klasifikace látky nebo směsi:</w:t>
            </w:r>
          </w:p>
        </w:tc>
      </w:tr>
      <w:tr w:rsidR="009756D0" w:rsidRPr="00412F68" w14:paraId="6859021C" w14:textId="77777777" w:rsidTr="00AB69A1">
        <w:trPr>
          <w:trHeight w:val="240"/>
        </w:trPr>
        <w:tc>
          <w:tcPr>
            <w:tcW w:w="988" w:type="dxa"/>
            <w:tcBorders>
              <w:top w:val="nil"/>
              <w:left w:val="nil"/>
              <w:bottom w:val="nil"/>
              <w:right w:val="nil"/>
            </w:tcBorders>
            <w:shd w:val="clear" w:color="auto" w:fill="auto"/>
            <w:vAlign w:val="center"/>
            <w:hideMark/>
          </w:tcPr>
          <w:p w14:paraId="6859021A"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2.1.1</w:t>
            </w:r>
          </w:p>
        </w:tc>
        <w:tc>
          <w:tcPr>
            <w:tcW w:w="9639" w:type="dxa"/>
            <w:gridSpan w:val="2"/>
            <w:tcBorders>
              <w:top w:val="nil"/>
              <w:left w:val="nil"/>
              <w:bottom w:val="nil"/>
              <w:right w:val="nil"/>
            </w:tcBorders>
            <w:shd w:val="clear" w:color="auto" w:fill="auto"/>
            <w:vAlign w:val="center"/>
            <w:hideMark/>
          </w:tcPr>
          <w:p w14:paraId="6859021B"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Klasifikace v souladu s Nařízením EU č. 1272/2008</w:t>
            </w:r>
          </w:p>
        </w:tc>
      </w:tr>
      <w:tr w:rsidR="00625A99" w:rsidRPr="00412F68" w14:paraId="6859021F" w14:textId="77777777" w:rsidTr="00AB69A1">
        <w:trPr>
          <w:trHeight w:val="240"/>
        </w:trPr>
        <w:tc>
          <w:tcPr>
            <w:tcW w:w="988" w:type="dxa"/>
            <w:vMerge w:val="restart"/>
            <w:tcBorders>
              <w:top w:val="nil"/>
              <w:left w:val="nil"/>
              <w:bottom w:val="nil"/>
              <w:right w:val="nil"/>
            </w:tcBorders>
            <w:shd w:val="clear" w:color="auto" w:fill="auto"/>
            <w:vAlign w:val="center"/>
            <w:hideMark/>
          </w:tcPr>
          <w:p w14:paraId="6859021D" w14:textId="77777777" w:rsidR="00625A99" w:rsidRPr="00412F68" w:rsidRDefault="00625A99" w:rsidP="00625A9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6859021E" w14:textId="77777777" w:rsidR="00625A99" w:rsidRPr="00412F68" w:rsidRDefault="00625A99" w:rsidP="00625A9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Aerosol 1 H222, H229</w:t>
            </w:r>
          </w:p>
        </w:tc>
      </w:tr>
      <w:tr w:rsidR="00625A99" w:rsidRPr="00412F68" w14:paraId="68590222" w14:textId="77777777" w:rsidTr="00AB69A1">
        <w:trPr>
          <w:trHeight w:val="240"/>
        </w:trPr>
        <w:tc>
          <w:tcPr>
            <w:tcW w:w="988" w:type="dxa"/>
            <w:vMerge/>
            <w:tcBorders>
              <w:top w:val="nil"/>
              <w:left w:val="nil"/>
              <w:bottom w:val="nil"/>
              <w:right w:val="nil"/>
            </w:tcBorders>
            <w:vAlign w:val="center"/>
            <w:hideMark/>
          </w:tcPr>
          <w:p w14:paraId="68590220" w14:textId="77777777" w:rsidR="00625A99" w:rsidRPr="00412F68" w:rsidRDefault="00625A99" w:rsidP="00625A9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68590221" w14:textId="77777777" w:rsidR="00625A99" w:rsidRPr="00412F68" w:rsidRDefault="00625A99" w:rsidP="00625A9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Skin </w:t>
            </w:r>
            <w:proofErr w:type="spellStart"/>
            <w:r w:rsidRPr="00412F68">
              <w:rPr>
                <w:rFonts w:ascii="Times New Roman" w:eastAsia="Times New Roman" w:hAnsi="Times New Roman" w:cs="Times New Roman"/>
                <w:color w:val="000000"/>
                <w:sz w:val="18"/>
                <w:szCs w:val="18"/>
                <w:lang w:eastAsia="cs-CZ"/>
              </w:rPr>
              <w:t>Irrit</w:t>
            </w:r>
            <w:proofErr w:type="spellEnd"/>
            <w:r w:rsidRPr="00412F68">
              <w:rPr>
                <w:rFonts w:ascii="Times New Roman" w:eastAsia="Times New Roman" w:hAnsi="Times New Roman" w:cs="Times New Roman"/>
                <w:color w:val="000000"/>
                <w:sz w:val="18"/>
                <w:szCs w:val="18"/>
                <w:lang w:eastAsia="cs-CZ"/>
              </w:rPr>
              <w:t>. 2 H315</w:t>
            </w:r>
          </w:p>
        </w:tc>
      </w:tr>
      <w:tr w:rsidR="00625A99" w:rsidRPr="00412F68" w14:paraId="68590225" w14:textId="77777777" w:rsidTr="00AB69A1">
        <w:trPr>
          <w:trHeight w:val="240"/>
        </w:trPr>
        <w:tc>
          <w:tcPr>
            <w:tcW w:w="988" w:type="dxa"/>
            <w:vMerge/>
            <w:tcBorders>
              <w:top w:val="nil"/>
              <w:left w:val="nil"/>
              <w:bottom w:val="nil"/>
              <w:right w:val="nil"/>
            </w:tcBorders>
            <w:vAlign w:val="center"/>
            <w:hideMark/>
          </w:tcPr>
          <w:p w14:paraId="68590223" w14:textId="77777777" w:rsidR="00625A99" w:rsidRPr="00412F68" w:rsidRDefault="00625A99" w:rsidP="00625A9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68590224" w14:textId="77777777" w:rsidR="00625A99" w:rsidRPr="00412F68" w:rsidRDefault="00625A99" w:rsidP="00625A9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Skin </w:t>
            </w:r>
            <w:proofErr w:type="spellStart"/>
            <w:r w:rsidRPr="00412F68">
              <w:rPr>
                <w:rFonts w:ascii="Times New Roman" w:eastAsia="Times New Roman" w:hAnsi="Times New Roman" w:cs="Times New Roman"/>
                <w:color w:val="000000"/>
                <w:sz w:val="18"/>
                <w:szCs w:val="18"/>
                <w:lang w:eastAsia="cs-CZ"/>
              </w:rPr>
              <w:t>Sens</w:t>
            </w:r>
            <w:proofErr w:type="spellEnd"/>
            <w:r w:rsidRPr="00412F68">
              <w:rPr>
                <w:rFonts w:ascii="Times New Roman" w:eastAsia="Times New Roman" w:hAnsi="Times New Roman" w:cs="Times New Roman"/>
                <w:color w:val="000000"/>
                <w:sz w:val="18"/>
                <w:szCs w:val="18"/>
                <w:lang w:eastAsia="cs-CZ"/>
              </w:rPr>
              <w:t>. 1 H317</w:t>
            </w:r>
          </w:p>
        </w:tc>
      </w:tr>
      <w:tr w:rsidR="00625A99" w:rsidRPr="00412F68" w14:paraId="68590228" w14:textId="77777777" w:rsidTr="00AB69A1">
        <w:trPr>
          <w:trHeight w:val="240"/>
        </w:trPr>
        <w:tc>
          <w:tcPr>
            <w:tcW w:w="988" w:type="dxa"/>
            <w:vMerge/>
            <w:tcBorders>
              <w:top w:val="nil"/>
              <w:left w:val="nil"/>
              <w:bottom w:val="nil"/>
              <w:right w:val="nil"/>
            </w:tcBorders>
            <w:vAlign w:val="center"/>
            <w:hideMark/>
          </w:tcPr>
          <w:p w14:paraId="68590226" w14:textId="77777777" w:rsidR="00625A99" w:rsidRPr="00412F68" w:rsidRDefault="00625A99" w:rsidP="00625A9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68590227" w14:textId="77777777" w:rsidR="00625A99" w:rsidRPr="00412F68" w:rsidRDefault="00625A99" w:rsidP="00625A99">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Eye</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Irrit</w:t>
            </w:r>
            <w:proofErr w:type="spellEnd"/>
            <w:r w:rsidRPr="00412F68">
              <w:rPr>
                <w:rFonts w:ascii="Times New Roman" w:eastAsia="Times New Roman" w:hAnsi="Times New Roman" w:cs="Times New Roman"/>
                <w:color w:val="000000"/>
                <w:sz w:val="18"/>
                <w:szCs w:val="18"/>
                <w:lang w:eastAsia="cs-CZ"/>
              </w:rPr>
              <w:t>. 2 H319</w:t>
            </w:r>
          </w:p>
        </w:tc>
      </w:tr>
      <w:tr w:rsidR="00625A99" w:rsidRPr="00412F68" w14:paraId="6859022B" w14:textId="77777777" w:rsidTr="00AB69A1">
        <w:trPr>
          <w:trHeight w:val="240"/>
        </w:trPr>
        <w:tc>
          <w:tcPr>
            <w:tcW w:w="988" w:type="dxa"/>
            <w:vMerge/>
            <w:tcBorders>
              <w:top w:val="nil"/>
              <w:left w:val="nil"/>
              <w:bottom w:val="nil"/>
              <w:right w:val="nil"/>
            </w:tcBorders>
            <w:vAlign w:val="center"/>
            <w:hideMark/>
          </w:tcPr>
          <w:p w14:paraId="68590229" w14:textId="77777777" w:rsidR="00625A99" w:rsidRPr="00412F68" w:rsidRDefault="00625A99" w:rsidP="00625A9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6859022A" w14:textId="77777777" w:rsidR="00625A99" w:rsidRPr="00412F68" w:rsidRDefault="00625A99" w:rsidP="00625A99">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Acute</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Tox</w:t>
            </w:r>
            <w:proofErr w:type="spellEnd"/>
            <w:r w:rsidRPr="00412F68">
              <w:rPr>
                <w:rFonts w:ascii="Times New Roman" w:eastAsia="Times New Roman" w:hAnsi="Times New Roman" w:cs="Times New Roman"/>
                <w:color w:val="000000"/>
                <w:sz w:val="18"/>
                <w:szCs w:val="18"/>
                <w:lang w:eastAsia="cs-CZ"/>
              </w:rPr>
              <w:t>. 4 H332</w:t>
            </w:r>
          </w:p>
        </w:tc>
      </w:tr>
      <w:tr w:rsidR="00625A99" w:rsidRPr="00412F68" w14:paraId="6859022E" w14:textId="77777777" w:rsidTr="00AB69A1">
        <w:trPr>
          <w:trHeight w:val="240"/>
        </w:trPr>
        <w:tc>
          <w:tcPr>
            <w:tcW w:w="988" w:type="dxa"/>
            <w:vMerge/>
            <w:tcBorders>
              <w:top w:val="nil"/>
              <w:left w:val="nil"/>
              <w:bottom w:val="nil"/>
              <w:right w:val="nil"/>
            </w:tcBorders>
            <w:vAlign w:val="center"/>
            <w:hideMark/>
          </w:tcPr>
          <w:p w14:paraId="6859022C" w14:textId="77777777" w:rsidR="00625A99" w:rsidRPr="00412F68" w:rsidRDefault="00625A99" w:rsidP="00625A9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6859022D" w14:textId="77777777" w:rsidR="00625A99" w:rsidRPr="00412F68" w:rsidRDefault="00625A99" w:rsidP="00625A9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Resp. </w:t>
            </w:r>
            <w:proofErr w:type="spellStart"/>
            <w:r w:rsidRPr="00412F68">
              <w:rPr>
                <w:rFonts w:ascii="Times New Roman" w:eastAsia="Times New Roman" w:hAnsi="Times New Roman" w:cs="Times New Roman"/>
                <w:color w:val="000000"/>
                <w:sz w:val="18"/>
                <w:szCs w:val="18"/>
                <w:lang w:eastAsia="cs-CZ"/>
              </w:rPr>
              <w:t>Sens</w:t>
            </w:r>
            <w:proofErr w:type="spellEnd"/>
            <w:r w:rsidRPr="00412F68">
              <w:rPr>
                <w:rFonts w:ascii="Times New Roman" w:eastAsia="Times New Roman" w:hAnsi="Times New Roman" w:cs="Times New Roman"/>
                <w:color w:val="000000"/>
                <w:sz w:val="18"/>
                <w:szCs w:val="18"/>
                <w:lang w:eastAsia="cs-CZ"/>
              </w:rPr>
              <w:t>. 1 H334</w:t>
            </w:r>
          </w:p>
        </w:tc>
      </w:tr>
      <w:tr w:rsidR="00625A99" w:rsidRPr="00412F68" w14:paraId="68590231" w14:textId="77777777" w:rsidTr="00AB69A1">
        <w:trPr>
          <w:trHeight w:val="240"/>
        </w:trPr>
        <w:tc>
          <w:tcPr>
            <w:tcW w:w="988" w:type="dxa"/>
            <w:vMerge/>
            <w:tcBorders>
              <w:top w:val="nil"/>
              <w:left w:val="nil"/>
              <w:bottom w:val="nil"/>
              <w:right w:val="nil"/>
            </w:tcBorders>
            <w:vAlign w:val="center"/>
            <w:hideMark/>
          </w:tcPr>
          <w:p w14:paraId="6859022F" w14:textId="77777777" w:rsidR="00625A99" w:rsidRPr="00412F68" w:rsidRDefault="00625A99" w:rsidP="00625A9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68590230" w14:textId="77777777" w:rsidR="00625A99" w:rsidRPr="00412F68" w:rsidRDefault="00625A99" w:rsidP="00625A9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STOT SE 3 H335</w:t>
            </w:r>
          </w:p>
        </w:tc>
      </w:tr>
      <w:tr w:rsidR="00625A99" w:rsidRPr="00412F68" w14:paraId="68590234" w14:textId="77777777" w:rsidTr="00AB69A1">
        <w:trPr>
          <w:trHeight w:val="240"/>
        </w:trPr>
        <w:tc>
          <w:tcPr>
            <w:tcW w:w="988" w:type="dxa"/>
            <w:vMerge/>
            <w:tcBorders>
              <w:top w:val="nil"/>
              <w:left w:val="nil"/>
              <w:bottom w:val="nil"/>
              <w:right w:val="nil"/>
            </w:tcBorders>
            <w:vAlign w:val="center"/>
            <w:hideMark/>
          </w:tcPr>
          <w:p w14:paraId="68590232" w14:textId="77777777" w:rsidR="00625A99" w:rsidRPr="00412F68" w:rsidRDefault="00625A99" w:rsidP="00625A9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68590233" w14:textId="77777777" w:rsidR="00625A99" w:rsidRPr="00412F68" w:rsidRDefault="00625A99" w:rsidP="00625A99">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Carc</w:t>
            </w:r>
            <w:proofErr w:type="spellEnd"/>
            <w:r w:rsidRPr="00412F68">
              <w:rPr>
                <w:rFonts w:ascii="Times New Roman" w:eastAsia="Times New Roman" w:hAnsi="Times New Roman" w:cs="Times New Roman"/>
                <w:color w:val="000000"/>
                <w:sz w:val="18"/>
                <w:szCs w:val="18"/>
                <w:lang w:eastAsia="cs-CZ"/>
              </w:rPr>
              <w:t>. 2 H351</w:t>
            </w:r>
          </w:p>
        </w:tc>
      </w:tr>
      <w:tr w:rsidR="00625A99" w:rsidRPr="00412F68" w14:paraId="68590237" w14:textId="77777777" w:rsidTr="00AB69A1">
        <w:trPr>
          <w:trHeight w:val="240"/>
        </w:trPr>
        <w:tc>
          <w:tcPr>
            <w:tcW w:w="988" w:type="dxa"/>
            <w:vMerge/>
            <w:tcBorders>
              <w:top w:val="nil"/>
              <w:left w:val="nil"/>
              <w:bottom w:val="nil"/>
              <w:right w:val="nil"/>
            </w:tcBorders>
            <w:vAlign w:val="center"/>
          </w:tcPr>
          <w:p w14:paraId="68590235" w14:textId="77777777" w:rsidR="00625A99" w:rsidRPr="00412F68" w:rsidRDefault="00625A99" w:rsidP="00625A9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tcPr>
          <w:p w14:paraId="68590236" w14:textId="77777777" w:rsidR="00625A99" w:rsidRPr="00412F68" w:rsidRDefault="00625A99" w:rsidP="00625A9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STOT RE 2 H373</w:t>
            </w:r>
          </w:p>
        </w:tc>
      </w:tr>
      <w:tr w:rsidR="00625A99" w:rsidRPr="00412F68" w14:paraId="6859023A" w14:textId="77777777" w:rsidTr="00F42BF9">
        <w:trPr>
          <w:trHeight w:val="240"/>
        </w:trPr>
        <w:tc>
          <w:tcPr>
            <w:tcW w:w="988" w:type="dxa"/>
            <w:vMerge/>
            <w:tcBorders>
              <w:top w:val="nil"/>
              <w:left w:val="nil"/>
              <w:bottom w:val="nil"/>
              <w:right w:val="nil"/>
            </w:tcBorders>
            <w:vAlign w:val="center"/>
            <w:hideMark/>
          </w:tcPr>
          <w:p w14:paraId="68590238" w14:textId="77777777" w:rsidR="00625A99" w:rsidRPr="00412F68" w:rsidRDefault="00625A99" w:rsidP="00625A9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tcPr>
          <w:p w14:paraId="68590239" w14:textId="77777777" w:rsidR="00625A99" w:rsidRPr="00412F68" w:rsidRDefault="00625A99" w:rsidP="00625A99">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Lact</w:t>
            </w:r>
            <w:proofErr w:type="spellEnd"/>
            <w:r w:rsidRPr="00412F68">
              <w:rPr>
                <w:rFonts w:ascii="Times New Roman" w:eastAsia="Times New Roman" w:hAnsi="Times New Roman" w:cs="Times New Roman"/>
                <w:color w:val="000000"/>
                <w:sz w:val="18"/>
                <w:szCs w:val="18"/>
                <w:lang w:eastAsia="cs-CZ"/>
              </w:rPr>
              <w:t>. H362</w:t>
            </w:r>
          </w:p>
        </w:tc>
      </w:tr>
      <w:tr w:rsidR="00625A99" w:rsidRPr="00412F68" w14:paraId="6859023D" w14:textId="77777777" w:rsidTr="00AB69A1">
        <w:trPr>
          <w:trHeight w:val="240"/>
        </w:trPr>
        <w:tc>
          <w:tcPr>
            <w:tcW w:w="988" w:type="dxa"/>
            <w:vMerge/>
            <w:tcBorders>
              <w:top w:val="nil"/>
              <w:left w:val="nil"/>
              <w:bottom w:val="nil"/>
              <w:right w:val="nil"/>
            </w:tcBorders>
            <w:vAlign w:val="center"/>
            <w:hideMark/>
          </w:tcPr>
          <w:p w14:paraId="6859023B" w14:textId="77777777" w:rsidR="00625A99" w:rsidRPr="00412F68" w:rsidRDefault="00625A99" w:rsidP="00625A9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6859023C" w14:textId="77777777" w:rsidR="00625A99" w:rsidRPr="00412F68" w:rsidRDefault="00625A99" w:rsidP="00625A99">
            <w:pPr>
              <w:spacing w:after="0" w:line="240" w:lineRule="auto"/>
              <w:rPr>
                <w:rFonts w:ascii="Times New Roman" w:eastAsia="Times New Roman" w:hAnsi="Times New Roman" w:cs="Times New Roman"/>
                <w:color w:val="000000"/>
                <w:sz w:val="18"/>
                <w:szCs w:val="18"/>
                <w:lang w:val="de-DE" w:eastAsia="cs-CZ"/>
              </w:rPr>
            </w:pPr>
            <w:proofErr w:type="spellStart"/>
            <w:r w:rsidRPr="00412F68">
              <w:rPr>
                <w:rFonts w:ascii="Times New Roman" w:hAnsi="Times New Roman" w:cs="Times New Roman"/>
                <w:color w:val="000000"/>
                <w:sz w:val="18"/>
                <w:szCs w:val="18"/>
                <w:lang w:val="de-DE"/>
              </w:rPr>
              <w:t>Aquatic</w:t>
            </w:r>
            <w:proofErr w:type="spellEnd"/>
            <w:r w:rsidRPr="00412F68">
              <w:rPr>
                <w:rFonts w:ascii="Times New Roman" w:hAnsi="Times New Roman" w:cs="Times New Roman"/>
                <w:color w:val="000000"/>
                <w:sz w:val="18"/>
                <w:szCs w:val="18"/>
                <w:lang w:val="de-DE"/>
              </w:rPr>
              <w:t xml:space="preserve"> </w:t>
            </w:r>
            <w:proofErr w:type="spellStart"/>
            <w:r w:rsidRPr="00412F68">
              <w:rPr>
                <w:rFonts w:ascii="Times New Roman" w:hAnsi="Times New Roman" w:cs="Times New Roman"/>
                <w:color w:val="000000"/>
                <w:sz w:val="18"/>
                <w:szCs w:val="18"/>
                <w:lang w:val="de-DE"/>
              </w:rPr>
              <w:t>Chronic</w:t>
            </w:r>
            <w:proofErr w:type="spellEnd"/>
            <w:r w:rsidRPr="00412F68">
              <w:rPr>
                <w:rFonts w:ascii="Times New Roman" w:hAnsi="Times New Roman" w:cs="Times New Roman"/>
                <w:color w:val="000000"/>
                <w:sz w:val="18"/>
                <w:szCs w:val="18"/>
                <w:lang w:val="de-DE"/>
              </w:rPr>
              <w:t xml:space="preserve"> 4 H413</w:t>
            </w:r>
          </w:p>
        </w:tc>
      </w:tr>
      <w:tr w:rsidR="00F42BF9" w:rsidRPr="00412F68" w14:paraId="68590240" w14:textId="77777777" w:rsidTr="007E1FA0">
        <w:trPr>
          <w:trHeight w:val="258"/>
        </w:trPr>
        <w:tc>
          <w:tcPr>
            <w:tcW w:w="988" w:type="dxa"/>
            <w:tcBorders>
              <w:top w:val="nil"/>
              <w:left w:val="nil"/>
              <w:bottom w:val="nil"/>
              <w:right w:val="nil"/>
            </w:tcBorders>
            <w:shd w:val="clear" w:color="auto" w:fill="auto"/>
            <w:vAlign w:val="center"/>
            <w:hideMark/>
          </w:tcPr>
          <w:p w14:paraId="6859023E" w14:textId="77777777" w:rsidR="00F42BF9" w:rsidRPr="00412F68" w:rsidRDefault="00F42BF9" w:rsidP="00F42BF9">
            <w:pPr>
              <w:spacing w:after="0" w:line="240" w:lineRule="auto"/>
              <w:rPr>
                <w:rFonts w:ascii="Times New Roman" w:eastAsia="Times New Roman" w:hAnsi="Times New Roman" w:cs="Times New Roman"/>
                <w:sz w:val="18"/>
                <w:szCs w:val="18"/>
                <w:lang w:eastAsia="cs-CZ"/>
              </w:rPr>
            </w:pPr>
          </w:p>
        </w:tc>
        <w:tc>
          <w:tcPr>
            <w:tcW w:w="9639" w:type="dxa"/>
            <w:gridSpan w:val="2"/>
            <w:tcBorders>
              <w:top w:val="nil"/>
              <w:left w:val="nil"/>
              <w:bottom w:val="nil"/>
              <w:right w:val="nil"/>
            </w:tcBorders>
            <w:shd w:val="clear" w:color="auto" w:fill="auto"/>
            <w:vAlign w:val="center"/>
            <w:hideMark/>
          </w:tcPr>
          <w:p w14:paraId="6859023F"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Plné znění „H vět“ a význam zkratek tříd nebezpečnosti dle (ES) č. 1272/2008 je uvedeno v Oddíle 16 tohoto bezpečnostního listu</w:t>
            </w:r>
          </w:p>
        </w:tc>
      </w:tr>
      <w:tr w:rsidR="00F42BF9" w:rsidRPr="00412F68" w14:paraId="68590243" w14:textId="77777777" w:rsidTr="00AB69A1">
        <w:trPr>
          <w:trHeight w:val="240"/>
        </w:trPr>
        <w:tc>
          <w:tcPr>
            <w:tcW w:w="988" w:type="dxa"/>
            <w:tcBorders>
              <w:top w:val="nil"/>
              <w:left w:val="nil"/>
              <w:bottom w:val="nil"/>
              <w:right w:val="nil"/>
            </w:tcBorders>
            <w:shd w:val="clear" w:color="auto" w:fill="auto"/>
            <w:vAlign w:val="center"/>
            <w:hideMark/>
          </w:tcPr>
          <w:p w14:paraId="68590241"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68590242" w14:textId="77777777" w:rsidR="00F42BF9" w:rsidRPr="00412F68" w:rsidRDefault="00F42BF9" w:rsidP="00F42BF9">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Poznámka ke klasifikaci</w:t>
            </w:r>
          </w:p>
        </w:tc>
      </w:tr>
      <w:tr w:rsidR="00F42BF9" w:rsidRPr="00412F68" w14:paraId="68590246" w14:textId="77777777" w:rsidTr="00AB69A1">
        <w:trPr>
          <w:trHeight w:val="525"/>
        </w:trPr>
        <w:tc>
          <w:tcPr>
            <w:tcW w:w="988" w:type="dxa"/>
            <w:tcBorders>
              <w:top w:val="nil"/>
              <w:left w:val="nil"/>
              <w:bottom w:val="nil"/>
              <w:right w:val="nil"/>
            </w:tcBorders>
            <w:shd w:val="clear" w:color="auto" w:fill="auto"/>
            <w:vAlign w:val="center"/>
          </w:tcPr>
          <w:p w14:paraId="68590244" w14:textId="77777777" w:rsidR="00F42BF9" w:rsidRPr="00412F68" w:rsidRDefault="00F42BF9" w:rsidP="00F42BF9">
            <w:pPr>
              <w:spacing w:after="0" w:line="240" w:lineRule="auto"/>
              <w:rPr>
                <w:rFonts w:ascii="Times New Roman" w:eastAsia="Times New Roman" w:hAnsi="Times New Roman" w:cs="Times New Roman"/>
                <w:bCs/>
                <w:color w:val="000000"/>
                <w:sz w:val="18"/>
                <w:szCs w:val="18"/>
                <w:lang w:eastAsia="cs-CZ"/>
              </w:rPr>
            </w:pPr>
          </w:p>
        </w:tc>
        <w:tc>
          <w:tcPr>
            <w:tcW w:w="9639" w:type="dxa"/>
            <w:gridSpan w:val="2"/>
            <w:tcBorders>
              <w:top w:val="nil"/>
              <w:left w:val="nil"/>
              <w:bottom w:val="nil"/>
              <w:right w:val="nil"/>
            </w:tcBorders>
            <w:shd w:val="clear" w:color="auto" w:fill="auto"/>
            <w:vAlign w:val="center"/>
          </w:tcPr>
          <w:p w14:paraId="68590245" w14:textId="77777777" w:rsidR="00F42BF9" w:rsidRPr="00412F68" w:rsidRDefault="00F42BF9" w:rsidP="00F42BF9">
            <w:pPr>
              <w:spacing w:after="0" w:line="240" w:lineRule="auto"/>
              <w:rPr>
                <w:rFonts w:ascii="Times New Roman" w:eastAsia="Times New Roman" w:hAnsi="Times New Roman" w:cs="Times New Roman"/>
                <w:bCs/>
                <w:color w:val="000000"/>
                <w:sz w:val="18"/>
                <w:szCs w:val="18"/>
                <w:lang w:eastAsia="cs-CZ"/>
              </w:rPr>
            </w:pPr>
            <w:r w:rsidRPr="00412F68">
              <w:rPr>
                <w:rFonts w:ascii="Times New Roman" w:eastAsia="Times New Roman" w:hAnsi="Times New Roman" w:cs="Times New Roman"/>
                <w:bCs/>
                <w:color w:val="000000"/>
                <w:sz w:val="18"/>
                <w:szCs w:val="18"/>
                <w:lang w:eastAsia="cs-CZ"/>
              </w:rPr>
              <w:t xml:space="preserve">Klasifikace směsi v souladu Nařízením EU č. 1272/2008 je provedena v souladu se stanoviskem sdružení výrobců PUR pěn FEICA, které pomocí ekotoxikologických testů podložilo klasifikaci pěn obsahujících max. 30% chlorovaných uhlovodíků jako </w:t>
            </w:r>
            <w:proofErr w:type="spellStart"/>
            <w:r w:rsidRPr="00412F68">
              <w:rPr>
                <w:rFonts w:ascii="Times New Roman" w:eastAsia="Times New Roman" w:hAnsi="Times New Roman" w:cs="Times New Roman"/>
                <w:bCs/>
                <w:color w:val="000000"/>
                <w:sz w:val="18"/>
                <w:szCs w:val="18"/>
                <w:lang w:eastAsia="cs-CZ"/>
              </w:rPr>
              <w:t>Aquatic</w:t>
            </w:r>
            <w:proofErr w:type="spellEnd"/>
            <w:r w:rsidRPr="00412F68">
              <w:rPr>
                <w:rFonts w:ascii="Times New Roman" w:eastAsia="Times New Roman" w:hAnsi="Times New Roman" w:cs="Times New Roman"/>
                <w:bCs/>
                <w:color w:val="000000"/>
                <w:sz w:val="18"/>
                <w:szCs w:val="18"/>
                <w:lang w:eastAsia="cs-CZ"/>
              </w:rPr>
              <w:t xml:space="preserve"> </w:t>
            </w:r>
            <w:proofErr w:type="spellStart"/>
            <w:r w:rsidRPr="00412F68">
              <w:rPr>
                <w:rFonts w:ascii="Times New Roman" w:eastAsia="Times New Roman" w:hAnsi="Times New Roman" w:cs="Times New Roman"/>
                <w:bCs/>
                <w:color w:val="000000"/>
                <w:sz w:val="18"/>
                <w:szCs w:val="18"/>
                <w:lang w:eastAsia="cs-CZ"/>
              </w:rPr>
              <w:t>Chronic</w:t>
            </w:r>
            <w:proofErr w:type="spellEnd"/>
            <w:r w:rsidRPr="00412F68">
              <w:rPr>
                <w:rFonts w:ascii="Times New Roman" w:eastAsia="Times New Roman" w:hAnsi="Times New Roman" w:cs="Times New Roman"/>
                <w:bCs/>
                <w:color w:val="000000"/>
                <w:sz w:val="18"/>
                <w:szCs w:val="18"/>
                <w:lang w:eastAsia="cs-CZ"/>
              </w:rPr>
              <w:t xml:space="preserve"> 4 H413.</w:t>
            </w:r>
          </w:p>
        </w:tc>
      </w:tr>
      <w:tr w:rsidR="00F42BF9" w:rsidRPr="00412F68" w14:paraId="68590249" w14:textId="77777777" w:rsidTr="00AB69A1">
        <w:trPr>
          <w:trHeight w:val="525"/>
        </w:trPr>
        <w:tc>
          <w:tcPr>
            <w:tcW w:w="988" w:type="dxa"/>
            <w:tcBorders>
              <w:top w:val="nil"/>
              <w:left w:val="nil"/>
              <w:bottom w:val="nil"/>
              <w:right w:val="nil"/>
            </w:tcBorders>
            <w:shd w:val="clear" w:color="auto" w:fill="auto"/>
            <w:vAlign w:val="center"/>
            <w:hideMark/>
          </w:tcPr>
          <w:p w14:paraId="68590247" w14:textId="77777777" w:rsidR="00F42BF9" w:rsidRPr="00412F68" w:rsidRDefault="00F42BF9" w:rsidP="00F42BF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68590248"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Pozn.: Výpočtová metoda Klasifikace směsi zohlednila požadavky Nařízení CLP pro klasifikaci aerosolů v souladu s bodem 1.1.3.7 přílohy I části 1 Nařízení CLP.</w:t>
            </w:r>
          </w:p>
        </w:tc>
      </w:tr>
      <w:tr w:rsidR="00F42BF9" w:rsidRPr="00412F68" w14:paraId="6859024C" w14:textId="77777777" w:rsidTr="00AB69A1">
        <w:trPr>
          <w:trHeight w:val="240"/>
        </w:trPr>
        <w:tc>
          <w:tcPr>
            <w:tcW w:w="988" w:type="dxa"/>
            <w:tcBorders>
              <w:top w:val="nil"/>
              <w:left w:val="nil"/>
              <w:bottom w:val="nil"/>
              <w:right w:val="nil"/>
            </w:tcBorders>
            <w:shd w:val="clear" w:color="auto" w:fill="auto"/>
            <w:vAlign w:val="center"/>
            <w:hideMark/>
          </w:tcPr>
          <w:p w14:paraId="6859024A" w14:textId="77777777" w:rsidR="00F42BF9" w:rsidRPr="00412F68" w:rsidRDefault="00F42BF9" w:rsidP="00F42BF9">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2.1.2</w:t>
            </w:r>
          </w:p>
        </w:tc>
        <w:tc>
          <w:tcPr>
            <w:tcW w:w="9639" w:type="dxa"/>
            <w:gridSpan w:val="2"/>
            <w:tcBorders>
              <w:top w:val="nil"/>
              <w:left w:val="nil"/>
              <w:bottom w:val="nil"/>
              <w:right w:val="nil"/>
            </w:tcBorders>
            <w:shd w:val="clear" w:color="auto" w:fill="auto"/>
            <w:vAlign w:val="center"/>
            <w:hideMark/>
          </w:tcPr>
          <w:p w14:paraId="6859024B" w14:textId="77777777" w:rsidR="00F42BF9" w:rsidRPr="00412F68" w:rsidRDefault="00F42BF9" w:rsidP="00F42BF9">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Nejzávažnější nepříznivé fyzikálně-chemické účinky</w:t>
            </w:r>
          </w:p>
        </w:tc>
      </w:tr>
      <w:tr w:rsidR="00F42BF9" w:rsidRPr="00412F68" w14:paraId="6859024F" w14:textId="77777777" w:rsidTr="007E1FA0">
        <w:trPr>
          <w:trHeight w:val="418"/>
        </w:trPr>
        <w:tc>
          <w:tcPr>
            <w:tcW w:w="988" w:type="dxa"/>
            <w:tcBorders>
              <w:top w:val="nil"/>
              <w:left w:val="nil"/>
              <w:bottom w:val="nil"/>
              <w:right w:val="nil"/>
            </w:tcBorders>
            <w:shd w:val="clear" w:color="auto" w:fill="auto"/>
            <w:vAlign w:val="center"/>
            <w:hideMark/>
          </w:tcPr>
          <w:p w14:paraId="6859024D" w14:textId="77777777" w:rsidR="00F42BF9" w:rsidRPr="00412F68" w:rsidRDefault="00F42BF9" w:rsidP="00F42BF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6859024E"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Aerosolové dózy jsou pod stálým tlakem! Chraňte je před přímým slunečním zářením a nevystavujte teplotám nad 50 °C. V kontaktu se vzduchem může dojít k tvorbě výbušných směsí.</w:t>
            </w:r>
          </w:p>
        </w:tc>
      </w:tr>
      <w:tr w:rsidR="00F42BF9" w:rsidRPr="00412F68" w14:paraId="68590252" w14:textId="77777777" w:rsidTr="00AB69A1">
        <w:trPr>
          <w:trHeight w:val="240"/>
        </w:trPr>
        <w:tc>
          <w:tcPr>
            <w:tcW w:w="988" w:type="dxa"/>
            <w:tcBorders>
              <w:top w:val="nil"/>
              <w:left w:val="nil"/>
              <w:bottom w:val="nil"/>
              <w:right w:val="nil"/>
            </w:tcBorders>
            <w:shd w:val="clear" w:color="auto" w:fill="auto"/>
            <w:vAlign w:val="center"/>
            <w:hideMark/>
          </w:tcPr>
          <w:p w14:paraId="68590250" w14:textId="77777777" w:rsidR="00F42BF9" w:rsidRPr="00412F68" w:rsidRDefault="00F42BF9" w:rsidP="00F42BF9">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2.1.3</w:t>
            </w:r>
          </w:p>
        </w:tc>
        <w:tc>
          <w:tcPr>
            <w:tcW w:w="9639" w:type="dxa"/>
            <w:gridSpan w:val="2"/>
            <w:tcBorders>
              <w:top w:val="nil"/>
              <w:left w:val="nil"/>
              <w:bottom w:val="nil"/>
              <w:right w:val="nil"/>
            </w:tcBorders>
            <w:shd w:val="clear" w:color="auto" w:fill="auto"/>
            <w:vAlign w:val="center"/>
            <w:hideMark/>
          </w:tcPr>
          <w:p w14:paraId="68590251" w14:textId="77777777" w:rsidR="00F42BF9" w:rsidRPr="00412F68" w:rsidRDefault="00F42BF9" w:rsidP="00F42BF9">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Nejzávažnější nepříznivé účinky na lidské zdraví</w:t>
            </w:r>
          </w:p>
        </w:tc>
      </w:tr>
      <w:tr w:rsidR="00F42BF9" w:rsidRPr="00412F68" w14:paraId="68590255" w14:textId="77777777" w:rsidTr="0076405F">
        <w:trPr>
          <w:trHeight w:val="1164"/>
        </w:trPr>
        <w:tc>
          <w:tcPr>
            <w:tcW w:w="988" w:type="dxa"/>
            <w:tcBorders>
              <w:top w:val="nil"/>
              <w:left w:val="nil"/>
              <w:bottom w:val="nil"/>
              <w:right w:val="nil"/>
            </w:tcBorders>
            <w:shd w:val="clear" w:color="auto" w:fill="auto"/>
            <w:vAlign w:val="center"/>
            <w:hideMark/>
          </w:tcPr>
          <w:p w14:paraId="68590253" w14:textId="77777777" w:rsidR="00F42BF9" w:rsidRPr="00412F68" w:rsidRDefault="00F42BF9" w:rsidP="00F42BF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68590254"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Zdraví škodlivý při vdechování. Může způsobit poškození orgánů při prodloužené nebo opakované expozici. Způsobuje vážné podráždění očí. Může způsobit podráždění dýchacích cest. Dráždí kůži. Při vdechování může vyvolat příznaky alergie nebo astmatu nebo dýchací potíže. Může vyvolat alergickou kožní reakci. Podezření na vyvolání rakoviny. </w:t>
            </w:r>
            <w:r w:rsidRPr="00412F68">
              <w:rPr>
                <w:rFonts w:ascii="Times New Roman" w:hAnsi="Times New Roman" w:cs="Times New Roman"/>
                <w:sz w:val="18"/>
                <w:szCs w:val="18"/>
              </w:rPr>
              <w:t xml:space="preserve"> </w:t>
            </w:r>
            <w:r w:rsidRPr="00412F68">
              <w:rPr>
                <w:rFonts w:ascii="Times New Roman" w:eastAsia="Times New Roman" w:hAnsi="Times New Roman" w:cs="Times New Roman"/>
                <w:color w:val="000000"/>
                <w:sz w:val="18"/>
                <w:szCs w:val="18"/>
                <w:lang w:eastAsia="cs-CZ"/>
              </w:rPr>
              <w:t>Může poškodit kojence prostřednictvím mateřského mléka.</w:t>
            </w:r>
            <w:r w:rsidRPr="00412F68">
              <w:rPr>
                <w:rFonts w:ascii="Times New Roman" w:eastAsia="Times New Roman" w:hAnsi="Times New Roman" w:cs="Times New Roman"/>
                <w:color w:val="000000"/>
                <w:sz w:val="18"/>
                <w:szCs w:val="18"/>
                <w:lang w:eastAsia="cs-CZ"/>
              </w:rPr>
              <w:br/>
              <w:t>Osoby s přecitlivělostí dýchacích cest (např. astma, chronická bronchitida) nesmějí přijít do kontaktu s produktem. Symptomy se mohou při přeexponování projevit u dýchacích cest také ještě po několika hodinách. Prach, páry a aerosoly ohrožují hlavně dýchací cesty.</w:t>
            </w:r>
          </w:p>
        </w:tc>
      </w:tr>
      <w:tr w:rsidR="00F42BF9" w:rsidRPr="00412F68" w14:paraId="68590258" w14:textId="77777777" w:rsidTr="00AB69A1">
        <w:trPr>
          <w:trHeight w:val="240"/>
        </w:trPr>
        <w:tc>
          <w:tcPr>
            <w:tcW w:w="988" w:type="dxa"/>
            <w:tcBorders>
              <w:top w:val="nil"/>
              <w:left w:val="nil"/>
              <w:bottom w:val="nil"/>
              <w:right w:val="nil"/>
            </w:tcBorders>
            <w:shd w:val="clear" w:color="auto" w:fill="auto"/>
            <w:vAlign w:val="center"/>
            <w:hideMark/>
          </w:tcPr>
          <w:p w14:paraId="68590256" w14:textId="77777777" w:rsidR="00F42BF9" w:rsidRPr="00412F68" w:rsidRDefault="00F42BF9" w:rsidP="00F42BF9">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2.1.4</w:t>
            </w:r>
          </w:p>
        </w:tc>
        <w:tc>
          <w:tcPr>
            <w:tcW w:w="9639" w:type="dxa"/>
            <w:gridSpan w:val="2"/>
            <w:tcBorders>
              <w:top w:val="nil"/>
              <w:left w:val="nil"/>
              <w:bottom w:val="nil"/>
              <w:right w:val="nil"/>
            </w:tcBorders>
            <w:shd w:val="clear" w:color="auto" w:fill="auto"/>
            <w:vAlign w:val="center"/>
            <w:hideMark/>
          </w:tcPr>
          <w:p w14:paraId="68590257" w14:textId="77777777" w:rsidR="00F42BF9" w:rsidRPr="00412F68" w:rsidRDefault="00F42BF9" w:rsidP="00F42BF9">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Nejzávažnější nepříznivé účinky na životní prostředí</w:t>
            </w:r>
          </w:p>
        </w:tc>
      </w:tr>
      <w:tr w:rsidR="00F42BF9" w:rsidRPr="00412F68" w14:paraId="6859025B" w14:textId="77777777" w:rsidTr="00AB69A1">
        <w:trPr>
          <w:trHeight w:val="240"/>
        </w:trPr>
        <w:tc>
          <w:tcPr>
            <w:tcW w:w="988" w:type="dxa"/>
            <w:tcBorders>
              <w:top w:val="nil"/>
              <w:left w:val="nil"/>
              <w:bottom w:val="nil"/>
              <w:right w:val="nil"/>
            </w:tcBorders>
            <w:shd w:val="clear" w:color="auto" w:fill="auto"/>
            <w:vAlign w:val="center"/>
            <w:hideMark/>
          </w:tcPr>
          <w:p w14:paraId="68590259" w14:textId="77777777" w:rsidR="00F42BF9" w:rsidRPr="00412F68" w:rsidRDefault="00F42BF9" w:rsidP="00F42BF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6859025A"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Může vyvolat dlouhodobé škodlivé účinky pro vodní organismy.</w:t>
            </w:r>
          </w:p>
        </w:tc>
      </w:tr>
      <w:tr w:rsidR="00F42BF9" w:rsidRPr="00412F68" w14:paraId="6859025E" w14:textId="77777777" w:rsidTr="00AB69A1">
        <w:trPr>
          <w:trHeight w:val="240"/>
        </w:trPr>
        <w:tc>
          <w:tcPr>
            <w:tcW w:w="988" w:type="dxa"/>
            <w:tcBorders>
              <w:top w:val="nil"/>
              <w:left w:val="nil"/>
              <w:bottom w:val="nil"/>
              <w:right w:val="nil"/>
            </w:tcBorders>
            <w:shd w:val="clear" w:color="auto" w:fill="auto"/>
            <w:vAlign w:val="center"/>
            <w:hideMark/>
          </w:tcPr>
          <w:p w14:paraId="6859025C" w14:textId="77777777" w:rsidR="00F42BF9" w:rsidRPr="00412F68" w:rsidRDefault="00F42BF9" w:rsidP="00F42BF9">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2.2</w:t>
            </w:r>
          </w:p>
        </w:tc>
        <w:tc>
          <w:tcPr>
            <w:tcW w:w="9639" w:type="dxa"/>
            <w:gridSpan w:val="2"/>
            <w:tcBorders>
              <w:top w:val="nil"/>
              <w:left w:val="nil"/>
              <w:bottom w:val="nil"/>
              <w:right w:val="nil"/>
            </w:tcBorders>
            <w:shd w:val="clear" w:color="auto" w:fill="auto"/>
            <w:vAlign w:val="center"/>
            <w:hideMark/>
          </w:tcPr>
          <w:p w14:paraId="6859025D" w14:textId="77777777" w:rsidR="00F42BF9" w:rsidRPr="00412F68" w:rsidRDefault="00F42BF9" w:rsidP="00F42BF9">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Prvky označení</w:t>
            </w:r>
          </w:p>
        </w:tc>
      </w:tr>
      <w:tr w:rsidR="00F42BF9" w:rsidRPr="00412F68" w14:paraId="68590261" w14:textId="77777777" w:rsidTr="00AB69A1">
        <w:trPr>
          <w:trHeight w:val="240"/>
        </w:trPr>
        <w:tc>
          <w:tcPr>
            <w:tcW w:w="988" w:type="dxa"/>
            <w:tcBorders>
              <w:top w:val="nil"/>
              <w:left w:val="nil"/>
              <w:bottom w:val="nil"/>
              <w:right w:val="nil"/>
            </w:tcBorders>
            <w:shd w:val="clear" w:color="auto" w:fill="auto"/>
            <w:vAlign w:val="center"/>
            <w:hideMark/>
          </w:tcPr>
          <w:p w14:paraId="6859025F" w14:textId="77777777" w:rsidR="00F42BF9" w:rsidRPr="00412F68" w:rsidRDefault="00F42BF9" w:rsidP="00F42BF9">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2.2.1</w:t>
            </w:r>
          </w:p>
        </w:tc>
        <w:tc>
          <w:tcPr>
            <w:tcW w:w="9639" w:type="dxa"/>
            <w:gridSpan w:val="2"/>
            <w:tcBorders>
              <w:top w:val="nil"/>
              <w:left w:val="nil"/>
              <w:bottom w:val="nil"/>
              <w:right w:val="nil"/>
            </w:tcBorders>
            <w:shd w:val="clear" w:color="auto" w:fill="auto"/>
            <w:vAlign w:val="center"/>
            <w:hideMark/>
          </w:tcPr>
          <w:p w14:paraId="68590260" w14:textId="77777777" w:rsidR="00F42BF9" w:rsidRPr="00412F68" w:rsidRDefault="00F42BF9" w:rsidP="00F42BF9">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Prvky označení v souladu s nařízením č. (ES) č. 1272/2008</w:t>
            </w:r>
          </w:p>
        </w:tc>
      </w:tr>
      <w:tr w:rsidR="00F42BF9" w:rsidRPr="00412F68" w14:paraId="68590264" w14:textId="77777777" w:rsidTr="007E1FA0">
        <w:trPr>
          <w:trHeight w:val="558"/>
        </w:trPr>
        <w:tc>
          <w:tcPr>
            <w:tcW w:w="988" w:type="dxa"/>
            <w:tcBorders>
              <w:top w:val="nil"/>
              <w:left w:val="nil"/>
              <w:bottom w:val="nil"/>
              <w:right w:val="nil"/>
            </w:tcBorders>
            <w:shd w:val="clear" w:color="auto" w:fill="auto"/>
            <w:noWrap/>
            <w:vAlign w:val="center"/>
            <w:hideMark/>
          </w:tcPr>
          <w:p w14:paraId="68590262" w14:textId="77777777" w:rsidR="00F42BF9" w:rsidRPr="00412F68" w:rsidRDefault="00F42BF9" w:rsidP="00F42BF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noWrap/>
            <w:vAlign w:val="bottom"/>
            <w:hideMark/>
          </w:tcPr>
          <w:p w14:paraId="68590263"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noProof/>
                <w:color w:val="000000"/>
                <w:sz w:val="18"/>
                <w:szCs w:val="18"/>
                <w:lang w:eastAsia="cs-CZ"/>
              </w:rPr>
              <w:drawing>
                <wp:inline distT="0" distB="0" distL="0" distR="0" wp14:anchorId="6859086B" wp14:editId="6859086C">
                  <wp:extent cx="384540" cy="344910"/>
                  <wp:effectExtent l="0" t="0" r="0" b="0"/>
                  <wp:docPr id="5" name="Obrázek 5"/>
                  <wp:cNvGraphicFramePr/>
                  <a:graphic xmlns:a="http://schemas.openxmlformats.org/drawingml/2006/main">
                    <a:graphicData uri="http://schemas.openxmlformats.org/drawingml/2006/picture">
                      <pic:pic xmlns:pic="http://schemas.openxmlformats.org/drawingml/2006/picture">
                        <pic:nvPicPr>
                          <pic:cNvPr id="2" name="Obrázek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033" cy="347146"/>
                          </a:xfrm>
                          <a:prstGeom prst="rect">
                            <a:avLst/>
                          </a:prstGeom>
                          <a:noFill/>
                          <a:ln>
                            <a:noFill/>
                          </a:ln>
                        </pic:spPr>
                      </pic:pic>
                    </a:graphicData>
                  </a:graphic>
                </wp:inline>
              </w:drawing>
            </w:r>
            <w:r w:rsidRPr="00412F68">
              <w:rPr>
                <w:rFonts w:ascii="Times New Roman" w:eastAsia="Times New Roman" w:hAnsi="Times New Roman" w:cs="Times New Roman"/>
                <w:noProof/>
                <w:color w:val="000000"/>
                <w:sz w:val="18"/>
                <w:szCs w:val="18"/>
                <w:lang w:eastAsia="cs-CZ"/>
              </w:rPr>
              <w:drawing>
                <wp:inline distT="0" distB="0" distL="0" distR="0" wp14:anchorId="6859086D" wp14:editId="6859086E">
                  <wp:extent cx="364490" cy="347030"/>
                  <wp:effectExtent l="0" t="0" r="0" b="0"/>
                  <wp:docPr id="3" name="Obrázek 3" descr="exclam"/>
                  <wp:cNvGraphicFramePr/>
                  <a:graphic xmlns:a="http://schemas.openxmlformats.org/drawingml/2006/main">
                    <a:graphicData uri="http://schemas.openxmlformats.org/drawingml/2006/picture">
                      <pic:pic xmlns:pic="http://schemas.openxmlformats.org/drawingml/2006/picture">
                        <pic:nvPicPr>
                          <pic:cNvPr id="7" name="obrázek 3" descr="exclam"/>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830" cy="348306"/>
                          </a:xfrm>
                          <a:prstGeom prst="rect">
                            <a:avLst/>
                          </a:prstGeom>
                          <a:noFill/>
                          <a:ln>
                            <a:noFill/>
                          </a:ln>
                        </pic:spPr>
                      </pic:pic>
                    </a:graphicData>
                  </a:graphic>
                </wp:inline>
              </w:drawing>
            </w:r>
            <w:r w:rsidRPr="00412F68">
              <w:rPr>
                <w:rFonts w:ascii="Times New Roman" w:eastAsia="Times New Roman" w:hAnsi="Times New Roman" w:cs="Times New Roman"/>
                <w:noProof/>
                <w:color w:val="000000"/>
                <w:sz w:val="18"/>
                <w:szCs w:val="18"/>
                <w:lang w:eastAsia="cs-CZ"/>
              </w:rPr>
              <w:drawing>
                <wp:inline distT="0" distB="0" distL="0" distR="0" wp14:anchorId="6859086F" wp14:editId="2778C8C7">
                  <wp:extent cx="381467" cy="350520"/>
                  <wp:effectExtent l="0" t="0" r="0" b="0"/>
                  <wp:docPr id="4" name="Obrázek 4" descr="GHS08">
                    <a:hlinkClick xmlns:a="http://schemas.openxmlformats.org/drawingml/2006/main" r:id="rId12" tooltip="&quot;GHS08&quot; "/>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4" descr="GHS08">
                            <a:hlinkClick r:id="rId12" tooltip="&quot;GHS08&quot; "/>
                          </pic:cNvPr>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4523" cy="353328"/>
                          </a:xfrm>
                          <a:prstGeom prst="rect">
                            <a:avLst/>
                          </a:prstGeom>
                          <a:noFill/>
                        </pic:spPr>
                      </pic:pic>
                    </a:graphicData>
                  </a:graphic>
                </wp:inline>
              </w:drawing>
            </w:r>
          </w:p>
        </w:tc>
      </w:tr>
      <w:tr w:rsidR="00F42BF9" w:rsidRPr="00412F68" w14:paraId="68590267" w14:textId="77777777" w:rsidTr="00AB69A1">
        <w:trPr>
          <w:trHeight w:val="255"/>
        </w:trPr>
        <w:tc>
          <w:tcPr>
            <w:tcW w:w="988" w:type="dxa"/>
            <w:tcBorders>
              <w:top w:val="nil"/>
              <w:left w:val="nil"/>
              <w:bottom w:val="nil"/>
              <w:right w:val="nil"/>
            </w:tcBorders>
            <w:shd w:val="clear" w:color="auto" w:fill="auto"/>
            <w:noWrap/>
            <w:vAlign w:val="center"/>
            <w:hideMark/>
          </w:tcPr>
          <w:p w14:paraId="68590265" w14:textId="77777777" w:rsidR="00F42BF9" w:rsidRPr="00412F68" w:rsidRDefault="00F42BF9" w:rsidP="00F42BF9">
            <w:pPr>
              <w:spacing w:after="0" w:line="240" w:lineRule="auto"/>
              <w:rPr>
                <w:rFonts w:ascii="Times New Roman" w:eastAsia="Times New Roman" w:hAnsi="Times New Roman" w:cs="Times New Roman"/>
                <w:sz w:val="18"/>
                <w:szCs w:val="18"/>
                <w:lang w:eastAsia="cs-CZ"/>
              </w:rPr>
            </w:pPr>
          </w:p>
        </w:tc>
        <w:tc>
          <w:tcPr>
            <w:tcW w:w="9639" w:type="dxa"/>
            <w:gridSpan w:val="2"/>
            <w:tcBorders>
              <w:top w:val="nil"/>
              <w:left w:val="nil"/>
              <w:bottom w:val="nil"/>
              <w:right w:val="nil"/>
            </w:tcBorders>
            <w:shd w:val="clear" w:color="auto" w:fill="auto"/>
            <w:vAlign w:val="center"/>
            <w:hideMark/>
          </w:tcPr>
          <w:p w14:paraId="68590266"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EUAlbertina-Regular-Identity-H" w:hAnsi="Times New Roman" w:cs="Times New Roman"/>
                <w:color w:val="000000"/>
                <w:sz w:val="18"/>
                <w:szCs w:val="18"/>
                <w:lang w:eastAsia="cs-CZ"/>
              </w:rPr>
              <w:t>NEBEZPEČÍ</w:t>
            </w:r>
          </w:p>
        </w:tc>
      </w:tr>
      <w:tr w:rsidR="00F42BF9" w:rsidRPr="00412F68" w14:paraId="6859026B" w14:textId="77777777" w:rsidTr="00AB69A1">
        <w:trPr>
          <w:trHeight w:val="210"/>
        </w:trPr>
        <w:tc>
          <w:tcPr>
            <w:tcW w:w="988" w:type="dxa"/>
            <w:tcBorders>
              <w:top w:val="nil"/>
              <w:left w:val="nil"/>
              <w:bottom w:val="nil"/>
              <w:right w:val="nil"/>
            </w:tcBorders>
            <w:shd w:val="clear" w:color="auto" w:fill="auto"/>
            <w:vAlign w:val="center"/>
            <w:hideMark/>
          </w:tcPr>
          <w:p w14:paraId="68590268"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68590269"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H222</w:t>
            </w:r>
          </w:p>
        </w:tc>
        <w:tc>
          <w:tcPr>
            <w:tcW w:w="7957" w:type="dxa"/>
            <w:tcBorders>
              <w:top w:val="nil"/>
              <w:left w:val="nil"/>
              <w:bottom w:val="nil"/>
              <w:right w:val="nil"/>
            </w:tcBorders>
            <w:shd w:val="clear" w:color="auto" w:fill="auto"/>
            <w:vAlign w:val="center"/>
            <w:hideMark/>
          </w:tcPr>
          <w:p w14:paraId="6859026A"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Extrémně hořlavý aerosol.</w:t>
            </w:r>
          </w:p>
        </w:tc>
      </w:tr>
      <w:tr w:rsidR="00F42BF9" w:rsidRPr="00412F68" w14:paraId="6859026F" w14:textId="77777777" w:rsidTr="00AB69A1">
        <w:trPr>
          <w:trHeight w:val="210"/>
        </w:trPr>
        <w:tc>
          <w:tcPr>
            <w:tcW w:w="988" w:type="dxa"/>
            <w:tcBorders>
              <w:top w:val="nil"/>
              <w:left w:val="nil"/>
              <w:bottom w:val="nil"/>
              <w:right w:val="nil"/>
            </w:tcBorders>
            <w:shd w:val="clear" w:color="auto" w:fill="auto"/>
            <w:vAlign w:val="center"/>
            <w:hideMark/>
          </w:tcPr>
          <w:p w14:paraId="6859026C"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6859026D"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H229</w:t>
            </w:r>
          </w:p>
        </w:tc>
        <w:tc>
          <w:tcPr>
            <w:tcW w:w="7957" w:type="dxa"/>
            <w:tcBorders>
              <w:top w:val="nil"/>
              <w:left w:val="nil"/>
              <w:bottom w:val="nil"/>
              <w:right w:val="nil"/>
            </w:tcBorders>
            <w:shd w:val="clear" w:color="auto" w:fill="auto"/>
            <w:vAlign w:val="center"/>
            <w:hideMark/>
          </w:tcPr>
          <w:p w14:paraId="6859026E"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Nádoba je pod tlakem: při zahřívání se může roztrhnout.</w:t>
            </w:r>
          </w:p>
        </w:tc>
      </w:tr>
      <w:tr w:rsidR="00F42BF9" w:rsidRPr="00412F68" w14:paraId="68590273" w14:textId="77777777" w:rsidTr="00AB69A1">
        <w:trPr>
          <w:trHeight w:val="210"/>
        </w:trPr>
        <w:tc>
          <w:tcPr>
            <w:tcW w:w="988" w:type="dxa"/>
            <w:tcBorders>
              <w:top w:val="nil"/>
              <w:left w:val="nil"/>
              <w:bottom w:val="nil"/>
              <w:right w:val="nil"/>
            </w:tcBorders>
            <w:shd w:val="clear" w:color="auto" w:fill="auto"/>
            <w:vAlign w:val="center"/>
            <w:hideMark/>
          </w:tcPr>
          <w:p w14:paraId="68590270"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68590271"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H315</w:t>
            </w:r>
          </w:p>
        </w:tc>
        <w:tc>
          <w:tcPr>
            <w:tcW w:w="7957" w:type="dxa"/>
            <w:tcBorders>
              <w:top w:val="nil"/>
              <w:left w:val="nil"/>
              <w:bottom w:val="nil"/>
              <w:right w:val="nil"/>
            </w:tcBorders>
            <w:shd w:val="clear" w:color="auto" w:fill="auto"/>
            <w:vAlign w:val="center"/>
            <w:hideMark/>
          </w:tcPr>
          <w:p w14:paraId="68590272"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Dráždí kůži.</w:t>
            </w:r>
          </w:p>
        </w:tc>
      </w:tr>
      <w:tr w:rsidR="00F42BF9" w:rsidRPr="00412F68" w14:paraId="68590277" w14:textId="77777777" w:rsidTr="00AB69A1">
        <w:trPr>
          <w:trHeight w:val="210"/>
        </w:trPr>
        <w:tc>
          <w:tcPr>
            <w:tcW w:w="988" w:type="dxa"/>
            <w:tcBorders>
              <w:top w:val="nil"/>
              <w:left w:val="nil"/>
              <w:bottom w:val="nil"/>
              <w:right w:val="nil"/>
            </w:tcBorders>
            <w:shd w:val="clear" w:color="auto" w:fill="auto"/>
            <w:vAlign w:val="center"/>
            <w:hideMark/>
          </w:tcPr>
          <w:p w14:paraId="68590274"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68590275"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H317</w:t>
            </w:r>
          </w:p>
        </w:tc>
        <w:tc>
          <w:tcPr>
            <w:tcW w:w="7957" w:type="dxa"/>
            <w:tcBorders>
              <w:top w:val="nil"/>
              <w:left w:val="nil"/>
              <w:bottom w:val="nil"/>
              <w:right w:val="nil"/>
            </w:tcBorders>
            <w:shd w:val="clear" w:color="auto" w:fill="auto"/>
            <w:vAlign w:val="center"/>
            <w:hideMark/>
          </w:tcPr>
          <w:p w14:paraId="68590276"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Může vyvolat alergickou kožní reakci.</w:t>
            </w:r>
          </w:p>
        </w:tc>
      </w:tr>
      <w:tr w:rsidR="00F42BF9" w:rsidRPr="00412F68" w14:paraId="6859027B" w14:textId="77777777" w:rsidTr="00AB69A1">
        <w:trPr>
          <w:trHeight w:val="210"/>
        </w:trPr>
        <w:tc>
          <w:tcPr>
            <w:tcW w:w="988" w:type="dxa"/>
            <w:tcBorders>
              <w:top w:val="nil"/>
              <w:left w:val="nil"/>
              <w:bottom w:val="nil"/>
              <w:right w:val="nil"/>
            </w:tcBorders>
            <w:shd w:val="clear" w:color="auto" w:fill="auto"/>
            <w:vAlign w:val="center"/>
            <w:hideMark/>
          </w:tcPr>
          <w:p w14:paraId="68590278"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68590279"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H319</w:t>
            </w:r>
          </w:p>
        </w:tc>
        <w:tc>
          <w:tcPr>
            <w:tcW w:w="7957" w:type="dxa"/>
            <w:tcBorders>
              <w:top w:val="nil"/>
              <w:left w:val="nil"/>
              <w:bottom w:val="nil"/>
              <w:right w:val="nil"/>
            </w:tcBorders>
            <w:shd w:val="clear" w:color="auto" w:fill="auto"/>
            <w:vAlign w:val="center"/>
            <w:hideMark/>
          </w:tcPr>
          <w:p w14:paraId="6859027A"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Způsobuje vážné podráždění očí.</w:t>
            </w:r>
          </w:p>
        </w:tc>
      </w:tr>
      <w:tr w:rsidR="00F42BF9" w:rsidRPr="00412F68" w14:paraId="6859027F" w14:textId="77777777" w:rsidTr="00AB69A1">
        <w:trPr>
          <w:trHeight w:val="210"/>
        </w:trPr>
        <w:tc>
          <w:tcPr>
            <w:tcW w:w="988" w:type="dxa"/>
            <w:tcBorders>
              <w:top w:val="nil"/>
              <w:left w:val="nil"/>
              <w:bottom w:val="nil"/>
              <w:right w:val="nil"/>
            </w:tcBorders>
            <w:shd w:val="clear" w:color="auto" w:fill="auto"/>
            <w:vAlign w:val="center"/>
            <w:hideMark/>
          </w:tcPr>
          <w:p w14:paraId="6859027C"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6859027D"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H332</w:t>
            </w:r>
          </w:p>
        </w:tc>
        <w:tc>
          <w:tcPr>
            <w:tcW w:w="7957" w:type="dxa"/>
            <w:tcBorders>
              <w:top w:val="nil"/>
              <w:left w:val="nil"/>
              <w:bottom w:val="nil"/>
              <w:right w:val="nil"/>
            </w:tcBorders>
            <w:shd w:val="clear" w:color="auto" w:fill="auto"/>
            <w:vAlign w:val="center"/>
            <w:hideMark/>
          </w:tcPr>
          <w:p w14:paraId="6859027E"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Zdraví škodlivý při vdechování</w:t>
            </w:r>
          </w:p>
        </w:tc>
      </w:tr>
      <w:tr w:rsidR="00F42BF9" w:rsidRPr="00412F68" w14:paraId="68590283" w14:textId="77777777" w:rsidTr="00AB69A1">
        <w:trPr>
          <w:trHeight w:val="210"/>
        </w:trPr>
        <w:tc>
          <w:tcPr>
            <w:tcW w:w="988" w:type="dxa"/>
            <w:tcBorders>
              <w:top w:val="nil"/>
              <w:left w:val="nil"/>
              <w:bottom w:val="nil"/>
              <w:right w:val="nil"/>
            </w:tcBorders>
            <w:shd w:val="clear" w:color="auto" w:fill="auto"/>
            <w:vAlign w:val="center"/>
            <w:hideMark/>
          </w:tcPr>
          <w:p w14:paraId="68590280"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68590281"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H334</w:t>
            </w:r>
          </w:p>
        </w:tc>
        <w:tc>
          <w:tcPr>
            <w:tcW w:w="7957" w:type="dxa"/>
            <w:tcBorders>
              <w:top w:val="nil"/>
              <w:left w:val="nil"/>
              <w:bottom w:val="nil"/>
              <w:right w:val="nil"/>
            </w:tcBorders>
            <w:shd w:val="clear" w:color="auto" w:fill="auto"/>
            <w:vAlign w:val="center"/>
            <w:hideMark/>
          </w:tcPr>
          <w:p w14:paraId="68590282"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Při vdechování může vyvolat příznaky alergie nebo astmatu nebo dýchací potíže.</w:t>
            </w:r>
          </w:p>
        </w:tc>
      </w:tr>
      <w:tr w:rsidR="00F42BF9" w:rsidRPr="00412F68" w14:paraId="68590287" w14:textId="77777777" w:rsidTr="00AB69A1">
        <w:trPr>
          <w:trHeight w:val="210"/>
        </w:trPr>
        <w:tc>
          <w:tcPr>
            <w:tcW w:w="988" w:type="dxa"/>
            <w:tcBorders>
              <w:top w:val="nil"/>
              <w:left w:val="nil"/>
              <w:bottom w:val="nil"/>
              <w:right w:val="nil"/>
            </w:tcBorders>
            <w:shd w:val="clear" w:color="auto" w:fill="auto"/>
            <w:vAlign w:val="center"/>
            <w:hideMark/>
          </w:tcPr>
          <w:p w14:paraId="68590284"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68590285"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H335</w:t>
            </w:r>
          </w:p>
        </w:tc>
        <w:tc>
          <w:tcPr>
            <w:tcW w:w="7957" w:type="dxa"/>
            <w:tcBorders>
              <w:top w:val="nil"/>
              <w:left w:val="nil"/>
              <w:bottom w:val="nil"/>
              <w:right w:val="nil"/>
            </w:tcBorders>
            <w:shd w:val="clear" w:color="auto" w:fill="auto"/>
            <w:vAlign w:val="center"/>
            <w:hideMark/>
          </w:tcPr>
          <w:p w14:paraId="68590286"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Může způsobit podráždění dýchacích cest.</w:t>
            </w:r>
          </w:p>
        </w:tc>
      </w:tr>
      <w:tr w:rsidR="00F42BF9" w:rsidRPr="00412F68" w14:paraId="6859028B" w14:textId="77777777" w:rsidTr="00AB69A1">
        <w:trPr>
          <w:trHeight w:val="210"/>
        </w:trPr>
        <w:tc>
          <w:tcPr>
            <w:tcW w:w="988" w:type="dxa"/>
            <w:tcBorders>
              <w:top w:val="nil"/>
              <w:left w:val="nil"/>
              <w:bottom w:val="nil"/>
              <w:right w:val="nil"/>
            </w:tcBorders>
            <w:shd w:val="clear" w:color="auto" w:fill="auto"/>
            <w:vAlign w:val="center"/>
            <w:hideMark/>
          </w:tcPr>
          <w:p w14:paraId="68590288"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68590289"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H373</w:t>
            </w:r>
          </w:p>
        </w:tc>
        <w:tc>
          <w:tcPr>
            <w:tcW w:w="7957" w:type="dxa"/>
            <w:tcBorders>
              <w:top w:val="nil"/>
              <w:left w:val="nil"/>
              <w:bottom w:val="nil"/>
              <w:right w:val="nil"/>
            </w:tcBorders>
            <w:shd w:val="clear" w:color="auto" w:fill="auto"/>
            <w:vAlign w:val="center"/>
            <w:hideMark/>
          </w:tcPr>
          <w:p w14:paraId="6859028A"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Může způsobit poškození orgánů při prodloužené nebo opakované expozici.</w:t>
            </w:r>
          </w:p>
        </w:tc>
      </w:tr>
      <w:tr w:rsidR="00F42BF9" w:rsidRPr="00412F68" w14:paraId="6859028F" w14:textId="77777777" w:rsidTr="00AB69A1">
        <w:trPr>
          <w:trHeight w:val="210"/>
        </w:trPr>
        <w:tc>
          <w:tcPr>
            <w:tcW w:w="988" w:type="dxa"/>
            <w:tcBorders>
              <w:top w:val="nil"/>
              <w:left w:val="nil"/>
              <w:bottom w:val="nil"/>
              <w:right w:val="nil"/>
            </w:tcBorders>
            <w:shd w:val="clear" w:color="auto" w:fill="auto"/>
            <w:vAlign w:val="center"/>
            <w:hideMark/>
          </w:tcPr>
          <w:p w14:paraId="6859028C"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6859028D"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H351</w:t>
            </w:r>
          </w:p>
        </w:tc>
        <w:tc>
          <w:tcPr>
            <w:tcW w:w="7957" w:type="dxa"/>
            <w:tcBorders>
              <w:top w:val="nil"/>
              <w:left w:val="nil"/>
              <w:bottom w:val="nil"/>
              <w:right w:val="nil"/>
            </w:tcBorders>
            <w:shd w:val="clear" w:color="auto" w:fill="auto"/>
            <w:vAlign w:val="center"/>
            <w:hideMark/>
          </w:tcPr>
          <w:p w14:paraId="6859028E"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Podezření na vyvolání rakoviny.</w:t>
            </w:r>
          </w:p>
        </w:tc>
      </w:tr>
      <w:tr w:rsidR="00F42BF9" w:rsidRPr="00412F68" w14:paraId="68590293" w14:textId="77777777" w:rsidTr="00AB69A1">
        <w:trPr>
          <w:trHeight w:val="210"/>
        </w:trPr>
        <w:tc>
          <w:tcPr>
            <w:tcW w:w="988" w:type="dxa"/>
            <w:tcBorders>
              <w:top w:val="nil"/>
              <w:left w:val="nil"/>
              <w:bottom w:val="nil"/>
              <w:right w:val="nil"/>
            </w:tcBorders>
            <w:shd w:val="clear" w:color="auto" w:fill="auto"/>
            <w:vAlign w:val="center"/>
          </w:tcPr>
          <w:p w14:paraId="68590290"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tcPr>
          <w:p w14:paraId="68590291"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H362</w:t>
            </w:r>
          </w:p>
        </w:tc>
        <w:tc>
          <w:tcPr>
            <w:tcW w:w="7957" w:type="dxa"/>
            <w:tcBorders>
              <w:top w:val="nil"/>
              <w:left w:val="nil"/>
              <w:bottom w:val="nil"/>
              <w:right w:val="nil"/>
            </w:tcBorders>
            <w:shd w:val="clear" w:color="auto" w:fill="auto"/>
            <w:vAlign w:val="center"/>
          </w:tcPr>
          <w:p w14:paraId="68590292"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Může poškodit kojence prostřednictvím mateřského mléka.</w:t>
            </w:r>
          </w:p>
        </w:tc>
      </w:tr>
      <w:tr w:rsidR="00F42BF9" w:rsidRPr="00412F68" w14:paraId="68590297" w14:textId="77777777" w:rsidTr="00AB69A1">
        <w:trPr>
          <w:trHeight w:val="210"/>
        </w:trPr>
        <w:tc>
          <w:tcPr>
            <w:tcW w:w="988" w:type="dxa"/>
            <w:tcBorders>
              <w:top w:val="nil"/>
              <w:left w:val="nil"/>
              <w:bottom w:val="nil"/>
              <w:right w:val="nil"/>
            </w:tcBorders>
            <w:shd w:val="clear" w:color="auto" w:fill="auto"/>
            <w:vAlign w:val="center"/>
          </w:tcPr>
          <w:p w14:paraId="68590294"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tcPr>
          <w:p w14:paraId="68590295"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H413</w:t>
            </w:r>
          </w:p>
        </w:tc>
        <w:tc>
          <w:tcPr>
            <w:tcW w:w="7957" w:type="dxa"/>
            <w:tcBorders>
              <w:top w:val="nil"/>
              <w:left w:val="nil"/>
              <w:bottom w:val="nil"/>
              <w:right w:val="nil"/>
            </w:tcBorders>
            <w:shd w:val="clear" w:color="auto" w:fill="auto"/>
            <w:vAlign w:val="center"/>
          </w:tcPr>
          <w:p w14:paraId="68590296" w14:textId="77777777" w:rsidR="00F42BF9" w:rsidRPr="00412F68" w:rsidRDefault="00F42BF9" w:rsidP="00184C4E">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Může vyvolat dlouhodobé škodlivé účinky pro vodní organismy.</w:t>
            </w:r>
          </w:p>
        </w:tc>
      </w:tr>
      <w:tr w:rsidR="00F42BF9" w:rsidRPr="00412F68" w14:paraId="6859029B" w14:textId="77777777" w:rsidTr="00AB69A1">
        <w:trPr>
          <w:trHeight w:val="210"/>
        </w:trPr>
        <w:tc>
          <w:tcPr>
            <w:tcW w:w="988" w:type="dxa"/>
            <w:tcBorders>
              <w:top w:val="nil"/>
              <w:left w:val="nil"/>
              <w:bottom w:val="nil"/>
              <w:right w:val="nil"/>
            </w:tcBorders>
            <w:shd w:val="clear" w:color="auto" w:fill="auto"/>
            <w:vAlign w:val="center"/>
            <w:hideMark/>
          </w:tcPr>
          <w:p w14:paraId="68590298"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68590299"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P102</w:t>
            </w:r>
          </w:p>
        </w:tc>
        <w:tc>
          <w:tcPr>
            <w:tcW w:w="7957" w:type="dxa"/>
            <w:tcBorders>
              <w:top w:val="nil"/>
              <w:left w:val="nil"/>
              <w:bottom w:val="nil"/>
              <w:right w:val="nil"/>
            </w:tcBorders>
            <w:shd w:val="clear" w:color="auto" w:fill="auto"/>
            <w:vAlign w:val="center"/>
            <w:hideMark/>
          </w:tcPr>
          <w:p w14:paraId="6859029A"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Uchovávejte mimo dosah dětí.</w:t>
            </w:r>
          </w:p>
        </w:tc>
      </w:tr>
      <w:tr w:rsidR="00F42BF9" w:rsidRPr="00412F68" w14:paraId="6859029F" w14:textId="77777777" w:rsidTr="00AB69A1">
        <w:trPr>
          <w:trHeight w:val="245"/>
        </w:trPr>
        <w:tc>
          <w:tcPr>
            <w:tcW w:w="988" w:type="dxa"/>
            <w:tcBorders>
              <w:top w:val="nil"/>
              <w:left w:val="nil"/>
              <w:bottom w:val="nil"/>
              <w:right w:val="nil"/>
            </w:tcBorders>
            <w:shd w:val="clear" w:color="auto" w:fill="auto"/>
            <w:vAlign w:val="center"/>
            <w:hideMark/>
          </w:tcPr>
          <w:p w14:paraId="6859029C"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6859029D"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P210</w:t>
            </w:r>
          </w:p>
        </w:tc>
        <w:tc>
          <w:tcPr>
            <w:tcW w:w="7957" w:type="dxa"/>
            <w:tcBorders>
              <w:top w:val="nil"/>
              <w:left w:val="nil"/>
              <w:bottom w:val="nil"/>
              <w:right w:val="nil"/>
            </w:tcBorders>
            <w:shd w:val="clear" w:color="auto" w:fill="auto"/>
            <w:vAlign w:val="center"/>
            <w:hideMark/>
          </w:tcPr>
          <w:p w14:paraId="6859029E"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Chraňte před teplem, horkými povrchy, jiskrami, otevřeným ohněm a jinými zdroji zapálení. Zákaz kouření.</w:t>
            </w:r>
          </w:p>
        </w:tc>
      </w:tr>
      <w:tr w:rsidR="00F42BF9" w:rsidRPr="00412F68" w14:paraId="685902A3" w14:textId="77777777" w:rsidTr="00AB69A1">
        <w:trPr>
          <w:trHeight w:val="210"/>
        </w:trPr>
        <w:tc>
          <w:tcPr>
            <w:tcW w:w="988" w:type="dxa"/>
            <w:tcBorders>
              <w:top w:val="nil"/>
              <w:left w:val="nil"/>
              <w:bottom w:val="nil"/>
              <w:right w:val="nil"/>
            </w:tcBorders>
            <w:shd w:val="clear" w:color="auto" w:fill="auto"/>
            <w:vAlign w:val="center"/>
            <w:hideMark/>
          </w:tcPr>
          <w:p w14:paraId="685902A0"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685902A1"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P211</w:t>
            </w:r>
          </w:p>
        </w:tc>
        <w:tc>
          <w:tcPr>
            <w:tcW w:w="7957" w:type="dxa"/>
            <w:tcBorders>
              <w:top w:val="nil"/>
              <w:left w:val="nil"/>
              <w:bottom w:val="nil"/>
              <w:right w:val="nil"/>
            </w:tcBorders>
            <w:shd w:val="clear" w:color="auto" w:fill="auto"/>
            <w:vAlign w:val="center"/>
            <w:hideMark/>
          </w:tcPr>
          <w:p w14:paraId="685902A2"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Nestříkejte do otevřeného ohně nebo jiných zdrojů zapálení.</w:t>
            </w:r>
          </w:p>
        </w:tc>
      </w:tr>
      <w:tr w:rsidR="00F42BF9" w:rsidRPr="00412F68" w14:paraId="685902A7" w14:textId="77777777" w:rsidTr="00AB69A1">
        <w:trPr>
          <w:trHeight w:val="210"/>
        </w:trPr>
        <w:tc>
          <w:tcPr>
            <w:tcW w:w="988" w:type="dxa"/>
            <w:tcBorders>
              <w:top w:val="nil"/>
              <w:left w:val="nil"/>
              <w:bottom w:val="nil"/>
              <w:right w:val="nil"/>
            </w:tcBorders>
            <w:shd w:val="clear" w:color="auto" w:fill="auto"/>
            <w:vAlign w:val="center"/>
            <w:hideMark/>
          </w:tcPr>
          <w:p w14:paraId="685902A4"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685902A5"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P251</w:t>
            </w:r>
          </w:p>
        </w:tc>
        <w:tc>
          <w:tcPr>
            <w:tcW w:w="7957" w:type="dxa"/>
            <w:tcBorders>
              <w:top w:val="nil"/>
              <w:left w:val="nil"/>
              <w:bottom w:val="nil"/>
              <w:right w:val="nil"/>
            </w:tcBorders>
            <w:shd w:val="clear" w:color="auto" w:fill="auto"/>
            <w:vAlign w:val="center"/>
            <w:hideMark/>
          </w:tcPr>
          <w:p w14:paraId="685902A6"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Nepropichujte nebo nespalujte ani po použití.</w:t>
            </w:r>
          </w:p>
        </w:tc>
      </w:tr>
      <w:tr w:rsidR="00F42BF9" w:rsidRPr="00412F68" w14:paraId="685902AB" w14:textId="77777777" w:rsidTr="00AB69A1">
        <w:trPr>
          <w:trHeight w:val="210"/>
        </w:trPr>
        <w:tc>
          <w:tcPr>
            <w:tcW w:w="988" w:type="dxa"/>
            <w:tcBorders>
              <w:top w:val="nil"/>
              <w:left w:val="nil"/>
              <w:bottom w:val="nil"/>
              <w:right w:val="nil"/>
            </w:tcBorders>
            <w:shd w:val="clear" w:color="auto" w:fill="auto"/>
            <w:vAlign w:val="center"/>
            <w:hideMark/>
          </w:tcPr>
          <w:p w14:paraId="685902A8"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685902A9"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P261</w:t>
            </w:r>
          </w:p>
        </w:tc>
        <w:tc>
          <w:tcPr>
            <w:tcW w:w="7957" w:type="dxa"/>
            <w:tcBorders>
              <w:top w:val="nil"/>
              <w:left w:val="nil"/>
              <w:bottom w:val="nil"/>
              <w:right w:val="nil"/>
            </w:tcBorders>
            <w:shd w:val="clear" w:color="auto" w:fill="auto"/>
            <w:vAlign w:val="center"/>
            <w:hideMark/>
          </w:tcPr>
          <w:p w14:paraId="685902AA"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Zamezte vdechování aerosolů.</w:t>
            </w:r>
          </w:p>
        </w:tc>
      </w:tr>
      <w:tr w:rsidR="00F42BF9" w:rsidRPr="00412F68" w14:paraId="685902AF" w14:textId="77777777" w:rsidTr="00AB69A1">
        <w:trPr>
          <w:trHeight w:val="210"/>
        </w:trPr>
        <w:tc>
          <w:tcPr>
            <w:tcW w:w="988" w:type="dxa"/>
            <w:tcBorders>
              <w:top w:val="nil"/>
              <w:left w:val="nil"/>
              <w:bottom w:val="nil"/>
              <w:right w:val="nil"/>
            </w:tcBorders>
            <w:shd w:val="clear" w:color="auto" w:fill="auto"/>
            <w:vAlign w:val="center"/>
          </w:tcPr>
          <w:p w14:paraId="685902AC"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tcPr>
          <w:p w14:paraId="685902AD"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P273</w:t>
            </w:r>
          </w:p>
        </w:tc>
        <w:tc>
          <w:tcPr>
            <w:tcW w:w="7957" w:type="dxa"/>
            <w:tcBorders>
              <w:top w:val="nil"/>
              <w:left w:val="nil"/>
              <w:bottom w:val="nil"/>
              <w:right w:val="nil"/>
            </w:tcBorders>
            <w:shd w:val="clear" w:color="auto" w:fill="auto"/>
            <w:vAlign w:val="center"/>
          </w:tcPr>
          <w:p w14:paraId="685902AE"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Zabraňte uvolnění do životního prostředí.</w:t>
            </w:r>
          </w:p>
        </w:tc>
      </w:tr>
      <w:tr w:rsidR="00F42BF9" w:rsidRPr="00412F68" w14:paraId="685902B3" w14:textId="77777777" w:rsidTr="00AB69A1">
        <w:trPr>
          <w:trHeight w:val="210"/>
        </w:trPr>
        <w:tc>
          <w:tcPr>
            <w:tcW w:w="988" w:type="dxa"/>
            <w:tcBorders>
              <w:top w:val="nil"/>
              <w:left w:val="nil"/>
              <w:bottom w:val="nil"/>
              <w:right w:val="nil"/>
            </w:tcBorders>
            <w:shd w:val="clear" w:color="auto" w:fill="auto"/>
            <w:vAlign w:val="center"/>
            <w:hideMark/>
          </w:tcPr>
          <w:p w14:paraId="685902B0"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685902B1"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P280</w:t>
            </w:r>
          </w:p>
        </w:tc>
        <w:tc>
          <w:tcPr>
            <w:tcW w:w="7957" w:type="dxa"/>
            <w:tcBorders>
              <w:top w:val="nil"/>
              <w:left w:val="nil"/>
              <w:bottom w:val="nil"/>
              <w:right w:val="nil"/>
            </w:tcBorders>
            <w:shd w:val="clear" w:color="auto" w:fill="auto"/>
            <w:vAlign w:val="center"/>
            <w:hideMark/>
          </w:tcPr>
          <w:p w14:paraId="685902B2"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Používejte ochranné rukavice/ochranný oděv/ochranné brýle/obličejový štít.</w:t>
            </w:r>
          </w:p>
        </w:tc>
      </w:tr>
      <w:tr w:rsidR="00F42BF9" w:rsidRPr="00412F68" w14:paraId="685902B7" w14:textId="77777777" w:rsidTr="00AB69A1">
        <w:trPr>
          <w:trHeight w:val="210"/>
        </w:trPr>
        <w:tc>
          <w:tcPr>
            <w:tcW w:w="988" w:type="dxa"/>
            <w:tcBorders>
              <w:top w:val="nil"/>
              <w:left w:val="nil"/>
              <w:bottom w:val="nil"/>
              <w:right w:val="nil"/>
            </w:tcBorders>
            <w:shd w:val="clear" w:color="auto" w:fill="auto"/>
            <w:vAlign w:val="center"/>
            <w:hideMark/>
          </w:tcPr>
          <w:p w14:paraId="685902B4"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685902B5"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P302 + P352 </w:t>
            </w:r>
          </w:p>
        </w:tc>
        <w:tc>
          <w:tcPr>
            <w:tcW w:w="7957" w:type="dxa"/>
            <w:tcBorders>
              <w:top w:val="nil"/>
              <w:left w:val="nil"/>
              <w:bottom w:val="nil"/>
              <w:right w:val="nil"/>
            </w:tcBorders>
            <w:shd w:val="clear" w:color="auto" w:fill="auto"/>
            <w:vAlign w:val="center"/>
            <w:hideMark/>
          </w:tcPr>
          <w:p w14:paraId="685902B6"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PŘI STYKU S KŮŽÍ: Omyjte velkým množstvím vody a mýdla.</w:t>
            </w:r>
          </w:p>
        </w:tc>
      </w:tr>
      <w:tr w:rsidR="00F42BF9" w:rsidRPr="00412F68" w14:paraId="685902BB" w14:textId="77777777" w:rsidTr="00AB69A1">
        <w:trPr>
          <w:trHeight w:val="210"/>
        </w:trPr>
        <w:tc>
          <w:tcPr>
            <w:tcW w:w="988" w:type="dxa"/>
            <w:tcBorders>
              <w:top w:val="nil"/>
              <w:left w:val="nil"/>
              <w:bottom w:val="nil"/>
              <w:right w:val="nil"/>
            </w:tcBorders>
            <w:shd w:val="clear" w:color="auto" w:fill="auto"/>
            <w:vAlign w:val="center"/>
            <w:hideMark/>
          </w:tcPr>
          <w:p w14:paraId="685902B8"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685902B9"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P304 + P340 </w:t>
            </w:r>
          </w:p>
        </w:tc>
        <w:tc>
          <w:tcPr>
            <w:tcW w:w="7957" w:type="dxa"/>
            <w:tcBorders>
              <w:top w:val="nil"/>
              <w:left w:val="nil"/>
              <w:bottom w:val="nil"/>
              <w:right w:val="nil"/>
            </w:tcBorders>
            <w:shd w:val="clear" w:color="auto" w:fill="auto"/>
            <w:vAlign w:val="center"/>
            <w:hideMark/>
          </w:tcPr>
          <w:p w14:paraId="685902BA"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PŘI VDECHNUTÍ: Přeneste osobu na čerstvý vzduch a ponechte ji v poloze usnadňující dýchání.</w:t>
            </w:r>
          </w:p>
        </w:tc>
      </w:tr>
      <w:tr w:rsidR="00F42BF9" w:rsidRPr="00412F68" w14:paraId="685902BF" w14:textId="77777777" w:rsidTr="00AB69A1">
        <w:trPr>
          <w:trHeight w:val="480"/>
        </w:trPr>
        <w:tc>
          <w:tcPr>
            <w:tcW w:w="988" w:type="dxa"/>
            <w:tcBorders>
              <w:top w:val="nil"/>
              <w:left w:val="nil"/>
              <w:bottom w:val="nil"/>
              <w:right w:val="nil"/>
            </w:tcBorders>
            <w:shd w:val="clear" w:color="auto" w:fill="auto"/>
            <w:vAlign w:val="center"/>
            <w:hideMark/>
          </w:tcPr>
          <w:p w14:paraId="685902BC"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685902BD"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P305 + P351 + P338</w:t>
            </w:r>
          </w:p>
        </w:tc>
        <w:tc>
          <w:tcPr>
            <w:tcW w:w="7957" w:type="dxa"/>
            <w:tcBorders>
              <w:top w:val="nil"/>
              <w:left w:val="nil"/>
              <w:bottom w:val="nil"/>
              <w:right w:val="nil"/>
            </w:tcBorders>
            <w:shd w:val="clear" w:color="auto" w:fill="auto"/>
            <w:vAlign w:val="center"/>
            <w:hideMark/>
          </w:tcPr>
          <w:p w14:paraId="685902BE"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PŘI ZASAŽENÍ OČÍ: Několik minut opatrně vyplachujte vodou. Vyjměte kontaktní čočky, jsou-li </w:t>
            </w:r>
            <w:proofErr w:type="gramStart"/>
            <w:r w:rsidRPr="00412F68">
              <w:rPr>
                <w:rFonts w:ascii="Times New Roman" w:eastAsia="Times New Roman" w:hAnsi="Times New Roman" w:cs="Times New Roman"/>
                <w:color w:val="000000"/>
                <w:sz w:val="18"/>
                <w:szCs w:val="18"/>
                <w:lang w:eastAsia="cs-CZ"/>
              </w:rPr>
              <w:t>nasazeny a pokud</w:t>
            </w:r>
            <w:proofErr w:type="gramEnd"/>
            <w:r w:rsidRPr="00412F68">
              <w:rPr>
                <w:rFonts w:ascii="Times New Roman" w:eastAsia="Times New Roman" w:hAnsi="Times New Roman" w:cs="Times New Roman"/>
                <w:color w:val="000000"/>
                <w:sz w:val="18"/>
                <w:szCs w:val="18"/>
                <w:lang w:eastAsia="cs-CZ"/>
              </w:rPr>
              <w:t xml:space="preserve"> je lze vyjmout snadno. Pokračujte ve vyplachování.</w:t>
            </w:r>
          </w:p>
        </w:tc>
      </w:tr>
      <w:tr w:rsidR="00F42BF9" w:rsidRPr="00412F68" w14:paraId="685902C3" w14:textId="77777777" w:rsidTr="00AB69A1">
        <w:trPr>
          <w:trHeight w:val="210"/>
        </w:trPr>
        <w:tc>
          <w:tcPr>
            <w:tcW w:w="988" w:type="dxa"/>
            <w:tcBorders>
              <w:top w:val="nil"/>
              <w:left w:val="nil"/>
              <w:bottom w:val="nil"/>
              <w:right w:val="nil"/>
            </w:tcBorders>
            <w:shd w:val="clear" w:color="auto" w:fill="auto"/>
            <w:vAlign w:val="center"/>
            <w:hideMark/>
          </w:tcPr>
          <w:p w14:paraId="685902C0"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685902C1"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P308 + P313</w:t>
            </w:r>
          </w:p>
        </w:tc>
        <w:tc>
          <w:tcPr>
            <w:tcW w:w="7957" w:type="dxa"/>
            <w:tcBorders>
              <w:top w:val="nil"/>
              <w:left w:val="nil"/>
              <w:bottom w:val="nil"/>
              <w:right w:val="nil"/>
            </w:tcBorders>
            <w:shd w:val="clear" w:color="auto" w:fill="auto"/>
            <w:vAlign w:val="center"/>
            <w:hideMark/>
          </w:tcPr>
          <w:p w14:paraId="685902C2"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PŘI expozici nebo podezření na ni: Vyhledejte lékařskou pomoc/ošetření</w:t>
            </w:r>
          </w:p>
        </w:tc>
      </w:tr>
      <w:tr w:rsidR="00F42BF9" w:rsidRPr="00412F68" w14:paraId="685902C7" w14:textId="77777777" w:rsidTr="00AB69A1">
        <w:trPr>
          <w:trHeight w:val="210"/>
        </w:trPr>
        <w:tc>
          <w:tcPr>
            <w:tcW w:w="988" w:type="dxa"/>
            <w:tcBorders>
              <w:top w:val="nil"/>
              <w:left w:val="nil"/>
              <w:bottom w:val="nil"/>
              <w:right w:val="nil"/>
            </w:tcBorders>
            <w:shd w:val="clear" w:color="auto" w:fill="auto"/>
            <w:vAlign w:val="center"/>
            <w:hideMark/>
          </w:tcPr>
          <w:p w14:paraId="685902C4"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685902C5"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P410+P412 </w:t>
            </w:r>
          </w:p>
        </w:tc>
        <w:tc>
          <w:tcPr>
            <w:tcW w:w="7957" w:type="dxa"/>
            <w:tcBorders>
              <w:top w:val="nil"/>
              <w:left w:val="nil"/>
              <w:bottom w:val="nil"/>
              <w:right w:val="nil"/>
            </w:tcBorders>
            <w:shd w:val="clear" w:color="auto" w:fill="auto"/>
            <w:vAlign w:val="center"/>
            <w:hideMark/>
          </w:tcPr>
          <w:p w14:paraId="685902C6"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Chraňte před slunečním zářením. Nevystavujte teplotě přesahující 50°C.</w:t>
            </w:r>
          </w:p>
        </w:tc>
      </w:tr>
      <w:tr w:rsidR="00F42BF9" w:rsidRPr="00412F68" w14:paraId="685902CB" w14:textId="77777777" w:rsidTr="00AB69A1">
        <w:trPr>
          <w:trHeight w:val="210"/>
        </w:trPr>
        <w:tc>
          <w:tcPr>
            <w:tcW w:w="988" w:type="dxa"/>
            <w:tcBorders>
              <w:top w:val="nil"/>
              <w:left w:val="nil"/>
              <w:bottom w:val="nil"/>
              <w:right w:val="nil"/>
            </w:tcBorders>
            <w:shd w:val="clear" w:color="auto" w:fill="auto"/>
            <w:vAlign w:val="center"/>
            <w:hideMark/>
          </w:tcPr>
          <w:p w14:paraId="685902C8"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685902C9"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P501</w:t>
            </w:r>
          </w:p>
        </w:tc>
        <w:tc>
          <w:tcPr>
            <w:tcW w:w="7957" w:type="dxa"/>
            <w:tcBorders>
              <w:top w:val="nil"/>
              <w:left w:val="nil"/>
              <w:bottom w:val="nil"/>
              <w:right w:val="nil"/>
            </w:tcBorders>
            <w:shd w:val="clear" w:color="auto" w:fill="auto"/>
            <w:vAlign w:val="center"/>
            <w:hideMark/>
          </w:tcPr>
          <w:p w14:paraId="685902CA"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Odstraňte obal jako nebezpečný odpad.</w:t>
            </w:r>
          </w:p>
        </w:tc>
      </w:tr>
      <w:tr w:rsidR="00F42BF9" w:rsidRPr="00412F68" w14:paraId="685902CF" w14:textId="77777777" w:rsidTr="00AB69A1">
        <w:trPr>
          <w:trHeight w:val="210"/>
        </w:trPr>
        <w:tc>
          <w:tcPr>
            <w:tcW w:w="988" w:type="dxa"/>
            <w:tcBorders>
              <w:top w:val="nil"/>
              <w:left w:val="nil"/>
              <w:bottom w:val="nil"/>
              <w:right w:val="nil"/>
            </w:tcBorders>
            <w:shd w:val="clear" w:color="auto" w:fill="auto"/>
            <w:vAlign w:val="center"/>
            <w:hideMark/>
          </w:tcPr>
          <w:p w14:paraId="685902CC"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685902CD"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EUH204</w:t>
            </w:r>
          </w:p>
        </w:tc>
        <w:tc>
          <w:tcPr>
            <w:tcW w:w="7957" w:type="dxa"/>
            <w:tcBorders>
              <w:top w:val="nil"/>
              <w:left w:val="nil"/>
              <w:bottom w:val="nil"/>
              <w:right w:val="nil"/>
            </w:tcBorders>
            <w:shd w:val="clear" w:color="auto" w:fill="auto"/>
            <w:vAlign w:val="center"/>
            <w:hideMark/>
          </w:tcPr>
          <w:p w14:paraId="685902CE"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Obsahuje </w:t>
            </w:r>
            <w:proofErr w:type="spellStart"/>
            <w:r w:rsidRPr="00412F68">
              <w:rPr>
                <w:rFonts w:ascii="Times New Roman" w:eastAsia="Times New Roman" w:hAnsi="Times New Roman" w:cs="Times New Roman"/>
                <w:color w:val="000000"/>
                <w:sz w:val="18"/>
                <w:szCs w:val="18"/>
                <w:lang w:eastAsia="cs-CZ"/>
              </w:rPr>
              <w:t>isokyanáty</w:t>
            </w:r>
            <w:proofErr w:type="spellEnd"/>
            <w:r w:rsidRPr="00412F68">
              <w:rPr>
                <w:rFonts w:ascii="Times New Roman" w:eastAsia="Times New Roman" w:hAnsi="Times New Roman" w:cs="Times New Roman"/>
                <w:color w:val="000000"/>
                <w:sz w:val="18"/>
                <w:szCs w:val="18"/>
                <w:lang w:eastAsia="cs-CZ"/>
              </w:rPr>
              <w:t>. Může vyvolat alergickou reakci.</w:t>
            </w:r>
          </w:p>
        </w:tc>
      </w:tr>
      <w:tr w:rsidR="00F42BF9" w:rsidRPr="00412F68" w14:paraId="685902D2" w14:textId="77777777" w:rsidTr="00AB69A1">
        <w:trPr>
          <w:trHeight w:val="149"/>
        </w:trPr>
        <w:tc>
          <w:tcPr>
            <w:tcW w:w="988" w:type="dxa"/>
            <w:tcBorders>
              <w:top w:val="nil"/>
              <w:left w:val="nil"/>
              <w:bottom w:val="nil"/>
              <w:right w:val="nil"/>
            </w:tcBorders>
            <w:shd w:val="clear" w:color="auto" w:fill="auto"/>
            <w:noWrap/>
            <w:vAlign w:val="center"/>
            <w:hideMark/>
          </w:tcPr>
          <w:p w14:paraId="685902D0" w14:textId="77777777" w:rsidR="00F42BF9" w:rsidRPr="00412F68" w:rsidRDefault="00F42BF9" w:rsidP="00F42BF9">
            <w:pPr>
              <w:spacing w:after="0" w:line="240" w:lineRule="auto"/>
              <w:rPr>
                <w:rFonts w:ascii="Times New Roman" w:eastAsia="Times New Roman" w:hAnsi="Times New Roman" w:cs="Times New Roman"/>
                <w:bCs/>
                <w:color w:val="000000"/>
                <w:sz w:val="18"/>
                <w:szCs w:val="18"/>
                <w:lang w:eastAsia="cs-CZ"/>
              </w:rPr>
            </w:pPr>
          </w:p>
        </w:tc>
        <w:tc>
          <w:tcPr>
            <w:tcW w:w="9639" w:type="dxa"/>
            <w:gridSpan w:val="2"/>
            <w:tcBorders>
              <w:top w:val="nil"/>
              <w:left w:val="nil"/>
              <w:bottom w:val="nil"/>
              <w:right w:val="nil"/>
            </w:tcBorders>
            <w:shd w:val="clear" w:color="auto" w:fill="auto"/>
            <w:hideMark/>
          </w:tcPr>
          <w:p w14:paraId="685902D1" w14:textId="48FF8375" w:rsidR="00F42BF9" w:rsidRPr="00412F68" w:rsidRDefault="00F42BF9" w:rsidP="00F42BF9">
            <w:pPr>
              <w:spacing w:after="0" w:line="240" w:lineRule="auto"/>
              <w:rPr>
                <w:rFonts w:ascii="Times New Roman" w:eastAsia="Times New Roman" w:hAnsi="Times New Roman" w:cs="Times New Roman"/>
                <w:bCs/>
                <w:color w:val="000000"/>
                <w:sz w:val="18"/>
                <w:szCs w:val="18"/>
                <w:lang w:eastAsia="cs-CZ"/>
              </w:rPr>
            </w:pPr>
            <w:r w:rsidRPr="00412F68">
              <w:rPr>
                <w:rFonts w:ascii="Times New Roman" w:eastAsia="Times New Roman" w:hAnsi="Times New Roman" w:cs="Times New Roman"/>
                <w:bCs/>
                <w:color w:val="000000"/>
                <w:sz w:val="18"/>
                <w:szCs w:val="18"/>
                <w:lang w:eastAsia="cs-CZ"/>
              </w:rPr>
              <w:t xml:space="preserve">Obsahuje: </w:t>
            </w:r>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Difenylmethandiisokyanát</w:t>
            </w:r>
            <w:proofErr w:type="spellEnd"/>
            <w:r w:rsidRPr="00412F68">
              <w:rPr>
                <w:rFonts w:ascii="Times New Roman" w:eastAsia="Times New Roman" w:hAnsi="Times New Roman" w:cs="Times New Roman"/>
                <w:color w:val="000000"/>
                <w:sz w:val="18"/>
                <w:szCs w:val="18"/>
                <w:lang w:eastAsia="cs-CZ"/>
              </w:rPr>
              <w:t xml:space="preserve">, isomery a homology; </w:t>
            </w:r>
            <w:r w:rsidRPr="00412F68">
              <w:rPr>
                <w:rFonts w:ascii="Times New Roman" w:hAnsi="Times New Roman" w:cs="Times New Roman"/>
                <w:sz w:val="18"/>
                <w:szCs w:val="18"/>
              </w:rPr>
              <w:t xml:space="preserve"> </w:t>
            </w:r>
            <w:r w:rsidRPr="00412F68">
              <w:rPr>
                <w:rFonts w:ascii="Times New Roman" w:eastAsia="Times New Roman" w:hAnsi="Times New Roman" w:cs="Times New Roman"/>
                <w:color w:val="000000"/>
                <w:sz w:val="18"/>
                <w:szCs w:val="18"/>
                <w:lang w:eastAsia="cs-CZ"/>
              </w:rPr>
              <w:t>Chlor-alkany (C14-17)</w:t>
            </w:r>
            <w:r w:rsidR="00EC4DD5" w:rsidRPr="00EC4DD5">
              <w:rPr>
                <w:rFonts w:ascii="Times New Roman" w:eastAsia="Times New Roman" w:hAnsi="Times New Roman" w:cs="Times New Roman"/>
                <w:color w:val="000000"/>
                <w:sz w:val="18"/>
                <w:szCs w:val="18"/>
                <w:lang w:eastAsia="cs-CZ"/>
              </w:rPr>
              <w:t>, TCPP</w:t>
            </w:r>
          </w:p>
        </w:tc>
      </w:tr>
      <w:tr w:rsidR="00F42BF9" w:rsidRPr="00412F68" w14:paraId="685902D5" w14:textId="77777777" w:rsidTr="00AB69A1">
        <w:trPr>
          <w:trHeight w:val="240"/>
        </w:trPr>
        <w:tc>
          <w:tcPr>
            <w:tcW w:w="988" w:type="dxa"/>
            <w:tcBorders>
              <w:top w:val="nil"/>
              <w:left w:val="nil"/>
              <w:bottom w:val="nil"/>
              <w:right w:val="nil"/>
            </w:tcBorders>
            <w:shd w:val="clear" w:color="auto" w:fill="auto"/>
            <w:noWrap/>
            <w:vAlign w:val="center"/>
            <w:hideMark/>
          </w:tcPr>
          <w:p w14:paraId="685902D3"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685902D4" w14:textId="77777777" w:rsidR="00F42BF9" w:rsidRPr="00412F68" w:rsidRDefault="00F42BF9" w:rsidP="00F42BF9">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Informace dle Nařízení Komise (ES) č. 552/2009, které je nutno uvést na označení výrobku</w:t>
            </w:r>
          </w:p>
        </w:tc>
      </w:tr>
      <w:tr w:rsidR="00F42BF9" w:rsidRPr="00412F68" w14:paraId="685902D8" w14:textId="77777777" w:rsidTr="00AB69A1">
        <w:trPr>
          <w:trHeight w:val="885"/>
        </w:trPr>
        <w:tc>
          <w:tcPr>
            <w:tcW w:w="988" w:type="dxa"/>
            <w:tcBorders>
              <w:top w:val="nil"/>
              <w:left w:val="nil"/>
              <w:bottom w:val="nil"/>
              <w:right w:val="nil"/>
            </w:tcBorders>
            <w:shd w:val="clear" w:color="auto" w:fill="auto"/>
            <w:noWrap/>
            <w:vAlign w:val="center"/>
            <w:hideMark/>
          </w:tcPr>
          <w:p w14:paraId="685902D6" w14:textId="77777777" w:rsidR="00F42BF9" w:rsidRPr="00412F68" w:rsidRDefault="00F42BF9" w:rsidP="00F42BF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85902D7"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U osob, u nichž se projevuje zvýšená citlivost na </w:t>
            </w:r>
            <w:proofErr w:type="spellStart"/>
            <w:r w:rsidRPr="00412F68">
              <w:rPr>
                <w:rFonts w:ascii="Times New Roman" w:eastAsia="Times New Roman" w:hAnsi="Times New Roman" w:cs="Times New Roman"/>
                <w:color w:val="000000"/>
                <w:sz w:val="18"/>
                <w:szCs w:val="18"/>
                <w:lang w:eastAsia="cs-CZ"/>
              </w:rPr>
              <w:t>diisokyanáty</w:t>
            </w:r>
            <w:proofErr w:type="spellEnd"/>
            <w:r w:rsidRPr="00412F68">
              <w:rPr>
                <w:rFonts w:ascii="Times New Roman" w:eastAsia="Times New Roman" w:hAnsi="Times New Roman" w:cs="Times New Roman"/>
                <w:color w:val="000000"/>
                <w:sz w:val="18"/>
                <w:szCs w:val="18"/>
                <w:lang w:eastAsia="cs-CZ"/>
              </w:rPr>
              <w:t>, se mohou při použití tohoto výrobku vyskytnout alergické reakce. Osoby, které trpí astmatem, ekzémy nebo kožními problémy, by se měly vyhnout kontaktu s tímto výrobkem, včetně dermálního kontaktu. V podmínkách, kdy není zajištěno dostatečné větrání, by tento výrobek neměl být používán bez použití ochranné masky s vhodným protiplynovým filtrem (tj. typ A1 podle normy EN 14387).</w:t>
            </w:r>
          </w:p>
        </w:tc>
      </w:tr>
      <w:tr w:rsidR="00F42BF9" w:rsidRPr="00412F68" w14:paraId="685902DB" w14:textId="77777777" w:rsidTr="00AB69A1">
        <w:trPr>
          <w:trHeight w:val="330"/>
        </w:trPr>
        <w:tc>
          <w:tcPr>
            <w:tcW w:w="988" w:type="dxa"/>
            <w:tcBorders>
              <w:top w:val="nil"/>
              <w:left w:val="nil"/>
              <w:bottom w:val="nil"/>
              <w:right w:val="nil"/>
            </w:tcBorders>
            <w:shd w:val="clear" w:color="auto" w:fill="auto"/>
            <w:noWrap/>
            <w:vAlign w:val="center"/>
            <w:hideMark/>
          </w:tcPr>
          <w:p w14:paraId="685902D9"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685902DA" w14:textId="5FA7CE21" w:rsidR="00F42BF9" w:rsidRPr="00412F68" w:rsidRDefault="00F42BF9" w:rsidP="00F42BF9">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Informace dle Nařízení Komise (ES) č. 2020/1</w:t>
            </w:r>
            <w:r w:rsidR="00D104BA" w:rsidRPr="00412F68">
              <w:rPr>
                <w:rFonts w:ascii="Times New Roman" w:eastAsia="Times New Roman" w:hAnsi="Times New Roman" w:cs="Times New Roman"/>
                <w:b/>
                <w:bCs/>
                <w:color w:val="000000"/>
                <w:sz w:val="18"/>
                <w:szCs w:val="18"/>
                <w:lang w:eastAsia="cs-CZ"/>
              </w:rPr>
              <w:t>1</w:t>
            </w:r>
            <w:r w:rsidRPr="00412F68">
              <w:rPr>
                <w:rFonts w:ascii="Times New Roman" w:eastAsia="Times New Roman" w:hAnsi="Times New Roman" w:cs="Times New Roman"/>
                <w:b/>
                <w:bCs/>
                <w:color w:val="000000"/>
                <w:sz w:val="18"/>
                <w:szCs w:val="18"/>
                <w:lang w:eastAsia="cs-CZ"/>
              </w:rPr>
              <w:t xml:space="preserve">49, které je nutno uvést na označení výrobku obsahujícího </w:t>
            </w:r>
            <w:proofErr w:type="spellStart"/>
            <w:r w:rsidRPr="00412F68">
              <w:rPr>
                <w:rFonts w:ascii="Times New Roman" w:eastAsia="Times New Roman" w:hAnsi="Times New Roman" w:cs="Times New Roman"/>
                <w:b/>
                <w:bCs/>
                <w:color w:val="000000"/>
                <w:sz w:val="18"/>
                <w:szCs w:val="18"/>
                <w:lang w:eastAsia="cs-CZ"/>
              </w:rPr>
              <w:t>diisokyanáty</w:t>
            </w:r>
            <w:proofErr w:type="spellEnd"/>
            <w:r w:rsidRPr="00412F68">
              <w:rPr>
                <w:rFonts w:ascii="Times New Roman" w:eastAsia="Times New Roman" w:hAnsi="Times New Roman" w:cs="Times New Roman"/>
                <w:b/>
                <w:bCs/>
                <w:color w:val="000000"/>
                <w:sz w:val="18"/>
                <w:szCs w:val="18"/>
                <w:lang w:eastAsia="cs-CZ"/>
              </w:rPr>
              <w:t xml:space="preserve"> v koncentraci ≥ 0,1%</w:t>
            </w:r>
          </w:p>
        </w:tc>
      </w:tr>
      <w:tr w:rsidR="00F42BF9" w:rsidRPr="00412F68" w14:paraId="685902DE" w14:textId="77777777" w:rsidTr="00AB69A1">
        <w:trPr>
          <w:trHeight w:val="300"/>
        </w:trPr>
        <w:tc>
          <w:tcPr>
            <w:tcW w:w="988" w:type="dxa"/>
            <w:tcBorders>
              <w:top w:val="nil"/>
              <w:left w:val="nil"/>
              <w:bottom w:val="nil"/>
              <w:right w:val="nil"/>
            </w:tcBorders>
            <w:shd w:val="clear" w:color="auto" w:fill="auto"/>
            <w:noWrap/>
            <w:vAlign w:val="center"/>
            <w:hideMark/>
          </w:tcPr>
          <w:p w14:paraId="685902DC" w14:textId="77777777" w:rsidR="00F42BF9" w:rsidRPr="00412F68" w:rsidRDefault="00F42BF9" w:rsidP="00F42BF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85902DD" w14:textId="77777777" w:rsidR="00F42BF9" w:rsidRPr="00412F68" w:rsidRDefault="00F42BF9" w:rsidP="00F42BF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Ode dne 24. srpna 2023 se pro průmyslové nebo profesionální použití vyžaduje odpovídající odborná příprava.</w:t>
            </w:r>
          </w:p>
        </w:tc>
      </w:tr>
      <w:tr w:rsidR="00F42BF9" w:rsidRPr="00412F68" w14:paraId="685902E1" w14:textId="77777777" w:rsidTr="00AB69A1">
        <w:trPr>
          <w:trHeight w:val="240"/>
        </w:trPr>
        <w:tc>
          <w:tcPr>
            <w:tcW w:w="988" w:type="dxa"/>
            <w:tcBorders>
              <w:top w:val="nil"/>
              <w:left w:val="nil"/>
              <w:bottom w:val="nil"/>
              <w:right w:val="nil"/>
            </w:tcBorders>
            <w:shd w:val="clear" w:color="auto" w:fill="auto"/>
            <w:vAlign w:val="center"/>
            <w:hideMark/>
          </w:tcPr>
          <w:p w14:paraId="685902DF" w14:textId="77777777" w:rsidR="00F42BF9" w:rsidRPr="00412F68" w:rsidRDefault="00F42BF9" w:rsidP="00F42BF9">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2.3</w:t>
            </w:r>
          </w:p>
        </w:tc>
        <w:tc>
          <w:tcPr>
            <w:tcW w:w="9639" w:type="dxa"/>
            <w:gridSpan w:val="2"/>
            <w:tcBorders>
              <w:top w:val="nil"/>
              <w:left w:val="nil"/>
              <w:bottom w:val="nil"/>
              <w:right w:val="nil"/>
            </w:tcBorders>
            <w:shd w:val="clear" w:color="auto" w:fill="auto"/>
            <w:vAlign w:val="center"/>
            <w:hideMark/>
          </w:tcPr>
          <w:p w14:paraId="685902E0" w14:textId="77777777" w:rsidR="00F42BF9" w:rsidRPr="00412F68" w:rsidRDefault="00F42BF9" w:rsidP="00F42BF9">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Další nebezpečnost</w:t>
            </w:r>
          </w:p>
        </w:tc>
      </w:tr>
      <w:tr w:rsidR="00A07E80" w:rsidRPr="00412F68" w14:paraId="4B804EEC" w14:textId="77777777" w:rsidTr="00AB69A1">
        <w:trPr>
          <w:trHeight w:val="240"/>
        </w:trPr>
        <w:tc>
          <w:tcPr>
            <w:tcW w:w="988" w:type="dxa"/>
            <w:tcBorders>
              <w:top w:val="nil"/>
              <w:left w:val="nil"/>
              <w:bottom w:val="nil"/>
              <w:right w:val="nil"/>
            </w:tcBorders>
            <w:shd w:val="clear" w:color="auto" w:fill="auto"/>
            <w:vAlign w:val="center"/>
          </w:tcPr>
          <w:p w14:paraId="3CACCC45" w14:textId="77777777" w:rsidR="00A07E80" w:rsidRPr="00412F68" w:rsidRDefault="00A07E80" w:rsidP="00A07E80">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tcPr>
          <w:p w14:paraId="4C253C1F" w14:textId="0C53E84F" w:rsidR="00A07E80" w:rsidRPr="00412F68" w:rsidRDefault="00A07E80" w:rsidP="00A07E80">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EUAlbertina-Regular-Identity-H" w:hAnsi="Times New Roman" w:cs="Times New Roman"/>
                <w:color w:val="000000"/>
                <w:sz w:val="18"/>
                <w:szCs w:val="18"/>
                <w:lang w:eastAsia="cs-CZ"/>
              </w:rPr>
              <w:t>Neobsahuje složky považované za látky narušující endokrinní systém podle článku 57(f) nařízení REACH nebo nařízení Komise v přenesené pravomoci (EU) 2017/2100 nebo nařízení Komise (EU) 2018/605 v koncentraci 0,1 % nebo vyšší</w:t>
            </w:r>
          </w:p>
        </w:tc>
      </w:tr>
      <w:tr w:rsidR="00A07E80" w:rsidRPr="00412F68" w14:paraId="3CFBE354" w14:textId="77777777" w:rsidTr="00AB69A1">
        <w:trPr>
          <w:trHeight w:val="240"/>
        </w:trPr>
        <w:tc>
          <w:tcPr>
            <w:tcW w:w="988" w:type="dxa"/>
            <w:tcBorders>
              <w:top w:val="nil"/>
              <w:left w:val="nil"/>
              <w:bottom w:val="nil"/>
              <w:right w:val="nil"/>
            </w:tcBorders>
            <w:shd w:val="clear" w:color="auto" w:fill="auto"/>
            <w:vAlign w:val="center"/>
          </w:tcPr>
          <w:p w14:paraId="602F6F44" w14:textId="77777777" w:rsidR="00A07E80" w:rsidRPr="00412F68" w:rsidRDefault="00A07E80" w:rsidP="00A07E80">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tcPr>
          <w:p w14:paraId="0A03C5AA" w14:textId="77777777" w:rsidR="00A07E80" w:rsidRPr="00412F68" w:rsidRDefault="00A07E80" w:rsidP="00A07E80">
            <w:pPr>
              <w:spacing w:after="0" w:line="240" w:lineRule="auto"/>
              <w:rPr>
                <w:rFonts w:ascii="Times New Roman" w:eastAsia="Times New Roman" w:hAnsi="Times New Roman" w:cs="Times New Roman"/>
                <w:i/>
                <w:iCs/>
                <w:color w:val="000000"/>
                <w:sz w:val="18"/>
                <w:szCs w:val="18"/>
                <w:lang w:eastAsia="cs-CZ"/>
              </w:rPr>
            </w:pPr>
            <w:r w:rsidRPr="00412F68">
              <w:rPr>
                <w:rFonts w:ascii="Times New Roman" w:eastAsia="Times New Roman" w:hAnsi="Times New Roman" w:cs="Times New Roman"/>
                <w:i/>
                <w:iCs/>
                <w:color w:val="000000"/>
                <w:sz w:val="18"/>
                <w:szCs w:val="18"/>
                <w:lang w:eastAsia="cs-CZ"/>
              </w:rPr>
              <w:t xml:space="preserve">Látka </w:t>
            </w:r>
            <w:proofErr w:type="spellStart"/>
            <w:r w:rsidRPr="00412F68">
              <w:rPr>
                <w:rFonts w:ascii="Times New Roman" w:eastAsia="Times New Roman" w:hAnsi="Times New Roman" w:cs="Times New Roman"/>
                <w:i/>
                <w:iCs/>
                <w:color w:val="000000"/>
                <w:sz w:val="18"/>
                <w:szCs w:val="18"/>
                <w:lang w:eastAsia="cs-CZ"/>
              </w:rPr>
              <w:t>Methylendifenyldiisokyanát</w:t>
            </w:r>
            <w:proofErr w:type="spellEnd"/>
            <w:r w:rsidRPr="00412F68">
              <w:rPr>
                <w:rFonts w:ascii="Times New Roman" w:eastAsia="Times New Roman" w:hAnsi="Times New Roman" w:cs="Times New Roman"/>
                <w:i/>
                <w:iCs/>
                <w:color w:val="000000"/>
                <w:sz w:val="18"/>
                <w:szCs w:val="18"/>
                <w:lang w:eastAsia="cs-CZ"/>
              </w:rPr>
              <w:t xml:space="preserve"> (MDI) vč. některých specifických monomerů) byla zařazena (Nařízením EU 552/2009) do přílohy XVII (položka 56) Nařízení REACH (omezení výroby, uvádění na trh a používání některých nebezpečných látek, směsí a předmětů)</w:t>
            </w:r>
          </w:p>
          <w:p w14:paraId="16CC76F2" w14:textId="4DC2CF9E" w:rsidR="00A07E80" w:rsidRPr="00412F68" w:rsidRDefault="00A07E80" w:rsidP="00A07E80">
            <w:pPr>
              <w:spacing w:after="0" w:line="240" w:lineRule="auto"/>
              <w:rPr>
                <w:rFonts w:ascii="Times New Roman" w:eastAsia="Times New Roman" w:hAnsi="Times New Roman" w:cs="Times New Roman"/>
                <w:b/>
                <w:bCs/>
                <w:color w:val="000000"/>
                <w:sz w:val="18"/>
                <w:szCs w:val="18"/>
                <w:lang w:eastAsia="cs-CZ"/>
              </w:rPr>
            </w:pPr>
            <w:proofErr w:type="spellStart"/>
            <w:r w:rsidRPr="00412F68">
              <w:rPr>
                <w:rFonts w:ascii="Times New Roman" w:eastAsia="Times New Roman" w:hAnsi="Times New Roman" w:cs="Times New Roman"/>
                <w:i/>
                <w:iCs/>
                <w:color w:val="000000"/>
                <w:sz w:val="18"/>
                <w:szCs w:val="18"/>
                <w:lang w:eastAsia="cs-CZ"/>
              </w:rPr>
              <w:t>Diisokyanáty</w:t>
            </w:r>
            <w:proofErr w:type="spellEnd"/>
            <w:r w:rsidRPr="00412F68">
              <w:rPr>
                <w:rFonts w:ascii="Times New Roman" w:eastAsia="Times New Roman" w:hAnsi="Times New Roman" w:cs="Times New Roman"/>
                <w:i/>
                <w:iCs/>
                <w:color w:val="000000"/>
                <w:sz w:val="18"/>
                <w:szCs w:val="18"/>
                <w:lang w:eastAsia="cs-CZ"/>
              </w:rPr>
              <w:t>, O = C=N-R-N = C=O byly zařazeny (Nařízením EU 2020/1149) do přílohy XVII (položka 74) Nařízení REACH.</w:t>
            </w:r>
          </w:p>
        </w:tc>
      </w:tr>
      <w:tr w:rsidR="00A07E80" w:rsidRPr="00412F68" w14:paraId="685902E5" w14:textId="77777777" w:rsidTr="00AB69A1">
        <w:trPr>
          <w:trHeight w:val="240"/>
        </w:trPr>
        <w:tc>
          <w:tcPr>
            <w:tcW w:w="988" w:type="dxa"/>
            <w:tcBorders>
              <w:top w:val="nil"/>
              <w:left w:val="nil"/>
              <w:bottom w:val="nil"/>
              <w:right w:val="nil"/>
            </w:tcBorders>
            <w:shd w:val="clear" w:color="auto" w:fill="auto"/>
            <w:vAlign w:val="center"/>
            <w:hideMark/>
          </w:tcPr>
          <w:p w14:paraId="685902E2" w14:textId="77777777" w:rsidR="00A07E80" w:rsidRPr="00412F68" w:rsidRDefault="00A07E80" w:rsidP="00A07E80">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685902E3" w14:textId="77777777" w:rsidR="00A07E80" w:rsidRPr="00412F68" w:rsidRDefault="00A07E80" w:rsidP="00A07E80">
            <w:pPr>
              <w:spacing w:after="0" w:line="240" w:lineRule="auto"/>
              <w:rPr>
                <w:rFonts w:ascii="Times New Roman" w:eastAsia="EUAlbertina-Regular-Identity-H" w:hAnsi="Times New Roman" w:cs="Times New Roman"/>
                <w:color w:val="000000"/>
                <w:sz w:val="18"/>
                <w:szCs w:val="18"/>
                <w:lang w:eastAsia="cs-CZ"/>
              </w:rPr>
            </w:pPr>
            <w:r w:rsidRPr="00412F68">
              <w:rPr>
                <w:rFonts w:ascii="Times New Roman" w:eastAsia="EUAlbertina-Regular-Identity-H" w:hAnsi="Times New Roman" w:cs="Times New Roman"/>
                <w:color w:val="000000"/>
                <w:sz w:val="18"/>
                <w:szCs w:val="18"/>
                <w:lang w:eastAsia="cs-CZ"/>
              </w:rPr>
              <w:t xml:space="preserve">Chlorované parafíny se středním řetězcem (MCCP) [Látky UVCB sestávající z více než nebo rovných 80 % lineárních </w:t>
            </w:r>
            <w:proofErr w:type="spellStart"/>
            <w:r w:rsidRPr="00412F68">
              <w:rPr>
                <w:rFonts w:ascii="Times New Roman" w:eastAsia="EUAlbertina-Regular-Identity-H" w:hAnsi="Times New Roman" w:cs="Times New Roman"/>
                <w:color w:val="000000"/>
                <w:sz w:val="18"/>
                <w:szCs w:val="18"/>
                <w:lang w:eastAsia="cs-CZ"/>
              </w:rPr>
              <w:t>chloralkanů</w:t>
            </w:r>
            <w:proofErr w:type="spellEnd"/>
            <w:r w:rsidRPr="00412F68">
              <w:rPr>
                <w:rFonts w:ascii="Times New Roman" w:eastAsia="EUAlbertina-Regular-Identity-H" w:hAnsi="Times New Roman" w:cs="Times New Roman"/>
                <w:color w:val="000000"/>
                <w:sz w:val="18"/>
                <w:szCs w:val="18"/>
                <w:lang w:eastAsia="cs-CZ"/>
              </w:rPr>
              <w:t xml:space="preserve"> s délkou uhlíkového řetězce v rozmezí od C14 do C17]: látka byla zařazena na Kandidátský seznam pro případné zahrnutí do přílohy XIV nařízení REACH. (zveřejněno v souladu s čl. 59 odst. 10 nařízení REACH)</w:t>
            </w:r>
          </w:p>
          <w:p w14:paraId="685902E4" w14:textId="77777777" w:rsidR="00A07E80" w:rsidRPr="00412F68" w:rsidRDefault="00A07E80" w:rsidP="00A07E80">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EUAlbertina-Regular-Identity-H" w:hAnsi="Times New Roman" w:cs="Times New Roman"/>
                <w:color w:val="000000"/>
                <w:sz w:val="18"/>
                <w:szCs w:val="18"/>
                <w:lang w:eastAsia="cs-CZ"/>
              </w:rPr>
              <w:t xml:space="preserve">Důvod zařazení: PBT (článek 57d); </w:t>
            </w:r>
            <w:proofErr w:type="spellStart"/>
            <w:r w:rsidRPr="00412F68">
              <w:rPr>
                <w:rFonts w:ascii="Times New Roman" w:eastAsia="EUAlbertina-Regular-Identity-H" w:hAnsi="Times New Roman" w:cs="Times New Roman"/>
                <w:color w:val="000000"/>
                <w:sz w:val="18"/>
                <w:szCs w:val="18"/>
                <w:lang w:eastAsia="cs-CZ"/>
              </w:rPr>
              <w:t>vPvB</w:t>
            </w:r>
            <w:proofErr w:type="spellEnd"/>
            <w:r w:rsidRPr="00412F68">
              <w:rPr>
                <w:rFonts w:ascii="Times New Roman" w:eastAsia="EUAlbertina-Regular-Identity-H" w:hAnsi="Times New Roman" w:cs="Times New Roman"/>
                <w:color w:val="000000"/>
                <w:sz w:val="18"/>
                <w:szCs w:val="18"/>
                <w:lang w:eastAsia="cs-CZ"/>
              </w:rPr>
              <w:t xml:space="preserve"> (článek 57e)</w:t>
            </w:r>
          </w:p>
        </w:tc>
      </w:tr>
      <w:tr w:rsidR="00A07E80" w:rsidRPr="00412F68" w14:paraId="685902E8" w14:textId="77777777" w:rsidTr="00AB69A1">
        <w:trPr>
          <w:trHeight w:val="240"/>
        </w:trPr>
        <w:tc>
          <w:tcPr>
            <w:tcW w:w="988" w:type="dxa"/>
            <w:tcBorders>
              <w:top w:val="nil"/>
              <w:left w:val="nil"/>
              <w:bottom w:val="nil"/>
              <w:right w:val="nil"/>
            </w:tcBorders>
            <w:shd w:val="clear" w:color="auto" w:fill="auto"/>
            <w:vAlign w:val="center"/>
            <w:hideMark/>
          </w:tcPr>
          <w:p w14:paraId="685902E6" w14:textId="77777777" w:rsidR="00A07E80" w:rsidRPr="00412F68" w:rsidRDefault="00A07E80" w:rsidP="00A07E80">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2.4</w:t>
            </w:r>
          </w:p>
        </w:tc>
        <w:tc>
          <w:tcPr>
            <w:tcW w:w="9639" w:type="dxa"/>
            <w:gridSpan w:val="2"/>
            <w:tcBorders>
              <w:top w:val="nil"/>
              <w:left w:val="nil"/>
              <w:bottom w:val="nil"/>
              <w:right w:val="nil"/>
            </w:tcBorders>
            <w:shd w:val="clear" w:color="auto" w:fill="auto"/>
            <w:vAlign w:val="center"/>
            <w:hideMark/>
          </w:tcPr>
          <w:p w14:paraId="685902E7" w14:textId="77777777" w:rsidR="00A07E80" w:rsidRPr="00412F68" w:rsidRDefault="00A07E80" w:rsidP="00A07E80">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Další informace</w:t>
            </w:r>
          </w:p>
        </w:tc>
      </w:tr>
      <w:tr w:rsidR="00A07E80" w:rsidRPr="00412F68" w14:paraId="685902EB" w14:textId="77777777" w:rsidTr="00AB69A1">
        <w:trPr>
          <w:trHeight w:val="240"/>
        </w:trPr>
        <w:tc>
          <w:tcPr>
            <w:tcW w:w="988" w:type="dxa"/>
            <w:tcBorders>
              <w:top w:val="nil"/>
              <w:left w:val="nil"/>
              <w:bottom w:val="nil"/>
              <w:right w:val="nil"/>
            </w:tcBorders>
            <w:shd w:val="clear" w:color="auto" w:fill="auto"/>
            <w:vAlign w:val="center"/>
            <w:hideMark/>
          </w:tcPr>
          <w:p w14:paraId="685902E9" w14:textId="77777777" w:rsidR="00A07E80" w:rsidRPr="00412F68" w:rsidRDefault="00A07E80" w:rsidP="00A07E80">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685902EA" w14:textId="77777777" w:rsidR="00A07E80" w:rsidRPr="00412F68" w:rsidRDefault="00A07E80" w:rsidP="00A07E80">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Nesmí být používán v dosahu zdrojů zapálení. Další informace viz Oddíl 15</w:t>
            </w:r>
          </w:p>
        </w:tc>
      </w:tr>
    </w:tbl>
    <w:p w14:paraId="685902EC" w14:textId="77777777" w:rsidR="005E6C99" w:rsidRPr="00412F68" w:rsidRDefault="005E6C99" w:rsidP="005E6C99">
      <w:pPr>
        <w:spacing w:after="0" w:line="240" w:lineRule="auto"/>
        <w:rPr>
          <w:rFonts w:ascii="Times New Roman" w:hAnsi="Times New Roman" w:cs="Times New Roman"/>
          <w:sz w:val="18"/>
          <w:szCs w:val="18"/>
        </w:rPr>
      </w:pPr>
    </w:p>
    <w:tbl>
      <w:tblPr>
        <w:tblpPr w:leftFromText="141" w:rightFromText="141" w:vertAnchor="text" w:tblpX="70" w:tblpY="1"/>
        <w:tblOverlap w:val="never"/>
        <w:tblW w:w="10632" w:type="dxa"/>
        <w:tblCellMar>
          <w:left w:w="70" w:type="dxa"/>
          <w:right w:w="70" w:type="dxa"/>
        </w:tblCellMar>
        <w:tblLook w:val="04A0" w:firstRow="1" w:lastRow="0" w:firstColumn="1" w:lastColumn="0" w:noHBand="0" w:noVBand="1"/>
      </w:tblPr>
      <w:tblGrid>
        <w:gridCol w:w="993"/>
        <w:gridCol w:w="3964"/>
        <w:gridCol w:w="1985"/>
        <w:gridCol w:w="1417"/>
        <w:gridCol w:w="2273"/>
      </w:tblGrid>
      <w:tr w:rsidR="009756D0" w:rsidRPr="00412F68" w14:paraId="685902EF" w14:textId="77777777" w:rsidTr="008664DC">
        <w:trPr>
          <w:trHeight w:val="420"/>
        </w:trPr>
        <w:tc>
          <w:tcPr>
            <w:tcW w:w="988" w:type="dxa"/>
            <w:tcBorders>
              <w:top w:val="single" w:sz="4" w:space="0" w:color="auto"/>
              <w:left w:val="single" w:sz="4" w:space="0" w:color="auto"/>
              <w:bottom w:val="single" w:sz="4" w:space="0" w:color="auto"/>
              <w:right w:val="nil"/>
            </w:tcBorders>
            <w:shd w:val="clear" w:color="000000" w:fill="D0CECE"/>
            <w:noWrap/>
            <w:vAlign w:val="center"/>
            <w:hideMark/>
          </w:tcPr>
          <w:p w14:paraId="685902ED" w14:textId="77777777" w:rsidR="009756D0" w:rsidRPr="00412F68" w:rsidRDefault="002A6812" w:rsidP="008664DC">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w:t>
            </w:r>
            <w:r w:rsidR="009756D0" w:rsidRPr="00412F68">
              <w:rPr>
                <w:rFonts w:ascii="Times New Roman" w:eastAsia="Times New Roman" w:hAnsi="Times New Roman" w:cs="Times New Roman"/>
                <w:b/>
                <w:bCs/>
                <w:color w:val="000000"/>
                <w:sz w:val="18"/>
                <w:szCs w:val="18"/>
                <w:lang w:eastAsia="cs-CZ"/>
              </w:rPr>
              <w:t>ODDÍL 3</w:t>
            </w:r>
          </w:p>
        </w:tc>
        <w:tc>
          <w:tcPr>
            <w:tcW w:w="9639" w:type="dxa"/>
            <w:gridSpan w:val="4"/>
            <w:tcBorders>
              <w:top w:val="single" w:sz="4" w:space="0" w:color="auto"/>
              <w:left w:val="nil"/>
              <w:bottom w:val="single" w:sz="4" w:space="0" w:color="auto"/>
              <w:right w:val="single" w:sz="4" w:space="0" w:color="000000"/>
            </w:tcBorders>
            <w:shd w:val="clear" w:color="000000" w:fill="D0CECE"/>
            <w:vAlign w:val="center"/>
            <w:hideMark/>
          </w:tcPr>
          <w:p w14:paraId="685902EE" w14:textId="77777777" w:rsidR="009756D0" w:rsidRPr="00412F68" w:rsidRDefault="009756D0" w:rsidP="008664DC">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SLOŽENÍ / INFORMACE O SLOŽKÁCH</w:t>
            </w:r>
          </w:p>
        </w:tc>
      </w:tr>
      <w:tr w:rsidR="009756D0" w:rsidRPr="00412F68" w14:paraId="685902F2" w14:textId="77777777" w:rsidTr="008664DC">
        <w:trPr>
          <w:trHeight w:val="240"/>
        </w:trPr>
        <w:tc>
          <w:tcPr>
            <w:tcW w:w="988" w:type="dxa"/>
            <w:tcBorders>
              <w:top w:val="nil"/>
              <w:left w:val="nil"/>
              <w:bottom w:val="nil"/>
              <w:right w:val="nil"/>
            </w:tcBorders>
            <w:shd w:val="clear" w:color="auto" w:fill="auto"/>
            <w:noWrap/>
            <w:vAlign w:val="center"/>
            <w:hideMark/>
          </w:tcPr>
          <w:p w14:paraId="685902F0" w14:textId="77777777" w:rsidR="009756D0" w:rsidRPr="00412F68" w:rsidRDefault="009756D0" w:rsidP="008664DC">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3.2</w:t>
            </w:r>
          </w:p>
        </w:tc>
        <w:tc>
          <w:tcPr>
            <w:tcW w:w="9639" w:type="dxa"/>
            <w:gridSpan w:val="4"/>
            <w:tcBorders>
              <w:top w:val="nil"/>
              <w:left w:val="nil"/>
              <w:bottom w:val="nil"/>
              <w:right w:val="nil"/>
            </w:tcBorders>
            <w:shd w:val="clear" w:color="auto" w:fill="auto"/>
            <w:vAlign w:val="center"/>
            <w:hideMark/>
          </w:tcPr>
          <w:p w14:paraId="685902F1" w14:textId="77777777" w:rsidR="009756D0" w:rsidRPr="00412F68" w:rsidRDefault="009756D0" w:rsidP="008664DC">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Směsi</w:t>
            </w:r>
          </w:p>
        </w:tc>
      </w:tr>
      <w:tr w:rsidR="009756D0" w:rsidRPr="00412F68" w14:paraId="685902F5" w14:textId="77777777" w:rsidTr="008664DC">
        <w:trPr>
          <w:trHeight w:val="240"/>
        </w:trPr>
        <w:tc>
          <w:tcPr>
            <w:tcW w:w="988" w:type="dxa"/>
            <w:tcBorders>
              <w:top w:val="nil"/>
              <w:left w:val="nil"/>
              <w:bottom w:val="nil"/>
              <w:right w:val="nil"/>
            </w:tcBorders>
            <w:shd w:val="clear" w:color="auto" w:fill="auto"/>
            <w:noWrap/>
            <w:vAlign w:val="center"/>
            <w:hideMark/>
          </w:tcPr>
          <w:p w14:paraId="685902F3" w14:textId="77777777" w:rsidR="009756D0" w:rsidRPr="00412F68" w:rsidRDefault="009756D0" w:rsidP="008664DC">
            <w:pPr>
              <w:spacing w:after="0" w:line="240" w:lineRule="auto"/>
              <w:rPr>
                <w:rFonts w:ascii="Times New Roman" w:eastAsia="Times New Roman" w:hAnsi="Times New Roman" w:cs="Times New Roman"/>
                <w:b/>
                <w:bCs/>
                <w:color w:val="000000"/>
                <w:sz w:val="18"/>
                <w:szCs w:val="18"/>
                <w:lang w:eastAsia="cs-CZ"/>
              </w:rPr>
            </w:pPr>
          </w:p>
        </w:tc>
        <w:tc>
          <w:tcPr>
            <w:tcW w:w="9639" w:type="dxa"/>
            <w:gridSpan w:val="4"/>
            <w:tcBorders>
              <w:top w:val="nil"/>
              <w:left w:val="nil"/>
              <w:bottom w:val="nil"/>
              <w:right w:val="nil"/>
            </w:tcBorders>
            <w:shd w:val="clear" w:color="auto" w:fill="auto"/>
            <w:vAlign w:val="center"/>
            <w:hideMark/>
          </w:tcPr>
          <w:p w14:paraId="685902F4" w14:textId="77777777" w:rsidR="009756D0" w:rsidRPr="00412F68" w:rsidRDefault="009756D0" w:rsidP="008664DC">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Prepolymer</w:t>
            </w:r>
            <w:proofErr w:type="spellEnd"/>
            <w:r w:rsidRPr="00412F68">
              <w:rPr>
                <w:rFonts w:ascii="Times New Roman" w:eastAsia="Times New Roman" w:hAnsi="Times New Roman" w:cs="Times New Roman"/>
                <w:color w:val="000000"/>
                <w:sz w:val="18"/>
                <w:szCs w:val="18"/>
                <w:lang w:eastAsia="cs-CZ"/>
              </w:rPr>
              <w:t xml:space="preserve"> (směsný </w:t>
            </w:r>
            <w:proofErr w:type="spellStart"/>
            <w:r w:rsidRPr="00412F68">
              <w:rPr>
                <w:rFonts w:ascii="Times New Roman" w:eastAsia="Times New Roman" w:hAnsi="Times New Roman" w:cs="Times New Roman"/>
                <w:color w:val="000000"/>
                <w:sz w:val="18"/>
                <w:szCs w:val="18"/>
                <w:lang w:eastAsia="cs-CZ"/>
              </w:rPr>
              <w:t>polyol</w:t>
            </w:r>
            <w:proofErr w:type="spellEnd"/>
            <w:r w:rsidRPr="00412F68">
              <w:rPr>
                <w:rFonts w:ascii="Times New Roman" w:eastAsia="Times New Roman" w:hAnsi="Times New Roman" w:cs="Times New Roman"/>
                <w:color w:val="000000"/>
                <w:sz w:val="18"/>
                <w:szCs w:val="18"/>
                <w:lang w:eastAsia="cs-CZ"/>
              </w:rPr>
              <w:t xml:space="preserve"> a polymerní </w:t>
            </w:r>
            <w:proofErr w:type="spellStart"/>
            <w:r w:rsidRPr="00412F68">
              <w:rPr>
                <w:rFonts w:ascii="Times New Roman" w:eastAsia="Times New Roman" w:hAnsi="Times New Roman" w:cs="Times New Roman"/>
                <w:color w:val="000000"/>
                <w:sz w:val="18"/>
                <w:szCs w:val="18"/>
                <w:lang w:eastAsia="cs-CZ"/>
              </w:rPr>
              <w:t>isokyanát</w:t>
            </w:r>
            <w:proofErr w:type="spellEnd"/>
            <w:r w:rsidRPr="00412F68">
              <w:rPr>
                <w:rFonts w:ascii="Times New Roman" w:eastAsia="Times New Roman" w:hAnsi="Times New Roman" w:cs="Times New Roman"/>
                <w:color w:val="000000"/>
                <w:sz w:val="18"/>
                <w:szCs w:val="18"/>
                <w:lang w:eastAsia="cs-CZ"/>
              </w:rPr>
              <w:t xml:space="preserve">) s </w:t>
            </w:r>
            <w:proofErr w:type="spellStart"/>
            <w:r w:rsidRPr="00412F68">
              <w:rPr>
                <w:rFonts w:ascii="Times New Roman" w:eastAsia="Times New Roman" w:hAnsi="Times New Roman" w:cs="Times New Roman"/>
                <w:color w:val="000000"/>
                <w:sz w:val="18"/>
                <w:szCs w:val="18"/>
                <w:lang w:eastAsia="cs-CZ"/>
              </w:rPr>
              <w:t>bezfreonovým</w:t>
            </w:r>
            <w:proofErr w:type="spellEnd"/>
            <w:r w:rsidRPr="00412F68">
              <w:rPr>
                <w:rFonts w:ascii="Times New Roman" w:eastAsia="Times New Roman" w:hAnsi="Times New Roman" w:cs="Times New Roman"/>
                <w:color w:val="000000"/>
                <w:sz w:val="18"/>
                <w:szCs w:val="18"/>
                <w:lang w:eastAsia="cs-CZ"/>
              </w:rPr>
              <w:t xml:space="preserve"> nízkovroucím hnacím médiem</w:t>
            </w:r>
          </w:p>
        </w:tc>
      </w:tr>
      <w:tr w:rsidR="009756D0" w:rsidRPr="00412F68" w14:paraId="685902FB" w14:textId="77777777" w:rsidTr="008664DC">
        <w:trPr>
          <w:trHeight w:val="480"/>
        </w:trPr>
        <w:tc>
          <w:tcPr>
            <w:tcW w:w="988" w:type="dxa"/>
            <w:tcBorders>
              <w:top w:val="nil"/>
              <w:left w:val="nil"/>
              <w:bottom w:val="nil"/>
              <w:right w:val="nil"/>
            </w:tcBorders>
            <w:shd w:val="clear" w:color="auto" w:fill="auto"/>
            <w:noWrap/>
            <w:vAlign w:val="center"/>
            <w:hideMark/>
          </w:tcPr>
          <w:p w14:paraId="685902F6" w14:textId="77777777" w:rsidR="009756D0" w:rsidRPr="00412F68" w:rsidRDefault="009756D0" w:rsidP="008664DC">
            <w:pPr>
              <w:spacing w:after="0" w:line="240" w:lineRule="auto"/>
              <w:rPr>
                <w:rFonts w:ascii="Times New Roman" w:eastAsia="Times New Roman" w:hAnsi="Times New Roman" w:cs="Times New Roman"/>
                <w:color w:val="000000"/>
                <w:sz w:val="18"/>
                <w:szCs w:val="18"/>
                <w:lang w:eastAsia="cs-CZ"/>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2F7" w14:textId="77777777" w:rsidR="009756D0" w:rsidRPr="00412F68" w:rsidRDefault="009756D0" w:rsidP="008664DC">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Nebezpečné látky:</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85902F8" w14:textId="77777777" w:rsidR="009756D0" w:rsidRPr="00412F68" w:rsidRDefault="009756D0" w:rsidP="008664DC">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Indexové č.</w:t>
            </w:r>
            <w:r w:rsidRPr="00412F68">
              <w:rPr>
                <w:rFonts w:ascii="Times New Roman" w:eastAsia="Times New Roman" w:hAnsi="Times New Roman" w:cs="Times New Roman"/>
                <w:b/>
                <w:bCs/>
                <w:color w:val="000000"/>
                <w:sz w:val="18"/>
                <w:szCs w:val="18"/>
                <w:lang w:eastAsia="cs-CZ"/>
              </w:rPr>
              <w:br/>
              <w:t>ES č.</w:t>
            </w:r>
            <w:r w:rsidRPr="00412F68">
              <w:rPr>
                <w:rFonts w:ascii="Times New Roman" w:eastAsia="Times New Roman" w:hAnsi="Times New Roman" w:cs="Times New Roman"/>
                <w:b/>
                <w:bCs/>
                <w:color w:val="000000"/>
                <w:sz w:val="18"/>
                <w:szCs w:val="18"/>
                <w:lang w:eastAsia="cs-CZ"/>
              </w:rPr>
              <w:br/>
              <w:t>CAS č.</w:t>
            </w:r>
            <w:r w:rsidRPr="00412F68">
              <w:rPr>
                <w:rFonts w:ascii="Times New Roman" w:eastAsia="Times New Roman" w:hAnsi="Times New Roman" w:cs="Times New Roman"/>
                <w:b/>
                <w:bCs/>
                <w:color w:val="000000"/>
                <w:sz w:val="18"/>
                <w:szCs w:val="18"/>
                <w:lang w:eastAsia="cs-CZ"/>
              </w:rPr>
              <w:br/>
              <w:t>Registrační číslo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85902F9" w14:textId="77777777" w:rsidR="009756D0" w:rsidRPr="00412F68" w:rsidRDefault="009756D0" w:rsidP="008664DC">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Obsah</w:t>
            </w:r>
            <w:r w:rsidRPr="00412F68">
              <w:rPr>
                <w:rFonts w:ascii="Times New Roman" w:eastAsia="Times New Roman" w:hAnsi="Times New Roman" w:cs="Times New Roman"/>
                <w:b/>
                <w:bCs/>
                <w:color w:val="000000"/>
                <w:sz w:val="18"/>
                <w:szCs w:val="18"/>
                <w:lang w:eastAsia="cs-CZ"/>
              </w:rPr>
              <w:br/>
              <w:t>(%hm.)</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14:paraId="685902FA" w14:textId="77777777" w:rsidR="009756D0" w:rsidRPr="00412F68" w:rsidRDefault="009756D0" w:rsidP="008664DC">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Klasifikace</w:t>
            </w:r>
            <w:r w:rsidRPr="00412F68">
              <w:rPr>
                <w:rFonts w:ascii="Times New Roman" w:eastAsia="Times New Roman" w:hAnsi="Times New Roman" w:cs="Times New Roman"/>
                <w:b/>
                <w:bCs/>
                <w:color w:val="000000"/>
                <w:sz w:val="18"/>
                <w:szCs w:val="18"/>
                <w:lang w:eastAsia="cs-CZ"/>
              </w:rPr>
              <w:br/>
              <w:t>dle (ES) č. 1272/2008</w:t>
            </w:r>
          </w:p>
        </w:tc>
      </w:tr>
      <w:tr w:rsidR="00A07E80" w:rsidRPr="00412F68" w14:paraId="68590304" w14:textId="77777777" w:rsidTr="008664DC">
        <w:trPr>
          <w:trHeight w:val="1638"/>
        </w:trPr>
        <w:tc>
          <w:tcPr>
            <w:tcW w:w="988" w:type="dxa"/>
            <w:tcBorders>
              <w:top w:val="nil"/>
              <w:left w:val="nil"/>
              <w:bottom w:val="nil"/>
              <w:right w:val="nil"/>
            </w:tcBorders>
            <w:shd w:val="clear" w:color="auto" w:fill="auto"/>
            <w:noWrap/>
            <w:vAlign w:val="center"/>
            <w:hideMark/>
          </w:tcPr>
          <w:p w14:paraId="685902FC" w14:textId="77777777" w:rsidR="00A07E80" w:rsidRPr="00412F68" w:rsidRDefault="00A07E80" w:rsidP="008664DC">
            <w:pPr>
              <w:spacing w:after="0" w:line="240" w:lineRule="auto"/>
              <w:rPr>
                <w:rFonts w:ascii="Times New Roman" w:eastAsia="Times New Roman" w:hAnsi="Times New Roman" w:cs="Times New Roman"/>
                <w:b/>
                <w:bCs/>
                <w:color w:val="000000"/>
                <w:sz w:val="18"/>
                <w:szCs w:val="18"/>
                <w:lang w:eastAsia="cs-CZ"/>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2FD" w14:textId="77777777" w:rsidR="00A07E80" w:rsidRPr="00412F68" w:rsidRDefault="00A07E80" w:rsidP="008664DC">
            <w:pPr>
              <w:spacing w:after="0"/>
              <w:rPr>
                <w:rFonts w:ascii="Times New Roman" w:hAnsi="Times New Roman" w:cs="Times New Roman"/>
                <w:sz w:val="18"/>
                <w:szCs w:val="18"/>
              </w:rPr>
            </w:pPr>
            <w:proofErr w:type="spellStart"/>
            <w:r w:rsidRPr="00412F68">
              <w:rPr>
                <w:rFonts w:ascii="Times New Roman" w:eastAsia="Times New Roman" w:hAnsi="Times New Roman" w:cs="Times New Roman"/>
                <w:color w:val="000000"/>
                <w:sz w:val="18"/>
                <w:szCs w:val="18"/>
                <w:lang w:eastAsia="cs-CZ"/>
              </w:rPr>
              <w:t>Difenylmethandiisokyanát</w:t>
            </w:r>
            <w:proofErr w:type="spellEnd"/>
            <w:r w:rsidRPr="00412F68">
              <w:rPr>
                <w:rFonts w:ascii="Times New Roman" w:eastAsia="Times New Roman" w:hAnsi="Times New Roman" w:cs="Times New Roman"/>
                <w:color w:val="000000"/>
                <w:sz w:val="18"/>
                <w:szCs w:val="18"/>
                <w:lang w:eastAsia="cs-CZ"/>
              </w:rPr>
              <w:t>, isomery a homology</w:t>
            </w:r>
            <w:r w:rsidRPr="00412F68">
              <w:rPr>
                <w:rFonts w:ascii="Times New Roman" w:hAnsi="Times New Roman" w:cs="Times New Roman"/>
                <w:sz w:val="18"/>
                <w:szCs w:val="18"/>
                <w:vertAlign w:val="superscript"/>
              </w:rPr>
              <w:t xml:space="preserve"> 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AEF3B20" w14:textId="77777777" w:rsidR="00A07E80" w:rsidRPr="00412F68" w:rsidRDefault="00A07E80" w:rsidP="008664DC">
            <w:pPr>
              <w:spacing w:after="0" w:line="240" w:lineRule="auto"/>
              <w:jc w:val="center"/>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w:t>
            </w:r>
          </w:p>
          <w:p w14:paraId="44301CA4" w14:textId="77777777" w:rsidR="00A07E80" w:rsidRPr="00412F68" w:rsidRDefault="00A07E80" w:rsidP="008664DC">
            <w:pPr>
              <w:jc w:val="center"/>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618-498-9***</w:t>
            </w:r>
          </w:p>
          <w:p w14:paraId="08D16640" w14:textId="04C792FA" w:rsidR="00A07E80" w:rsidRPr="00412F68" w:rsidRDefault="00A07E80" w:rsidP="008664DC">
            <w:pPr>
              <w:spacing w:after="0" w:line="240" w:lineRule="auto"/>
              <w:jc w:val="center"/>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9016-87-9</w:t>
            </w:r>
          </w:p>
          <w:p w14:paraId="68590301" w14:textId="644C5D5F" w:rsidR="00A07E80" w:rsidRPr="00412F68" w:rsidRDefault="00A07E80" w:rsidP="008664DC">
            <w:pPr>
              <w:spacing w:after="0" w:line="240" w:lineRule="auto"/>
              <w:jc w:val="center"/>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w:t>
            </w:r>
          </w:p>
        </w:tc>
        <w:tc>
          <w:tcPr>
            <w:tcW w:w="1417" w:type="dxa"/>
            <w:tcBorders>
              <w:top w:val="nil"/>
              <w:left w:val="nil"/>
              <w:bottom w:val="single" w:sz="4" w:space="0" w:color="auto"/>
              <w:right w:val="single" w:sz="4" w:space="0" w:color="auto"/>
            </w:tcBorders>
            <w:shd w:val="clear" w:color="auto" w:fill="auto"/>
            <w:vAlign w:val="center"/>
            <w:hideMark/>
          </w:tcPr>
          <w:p w14:paraId="68590302" w14:textId="77777777" w:rsidR="00A07E80" w:rsidRPr="00412F68" w:rsidRDefault="00A07E80" w:rsidP="008664DC">
            <w:pPr>
              <w:spacing w:after="0" w:line="240" w:lineRule="auto"/>
              <w:jc w:val="center"/>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30-60</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14:paraId="226DA2EF" w14:textId="77777777" w:rsidR="00A07E80" w:rsidRPr="00412F68" w:rsidRDefault="00A07E80" w:rsidP="008664DC">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Carc</w:t>
            </w:r>
            <w:proofErr w:type="spellEnd"/>
            <w:r w:rsidRPr="00412F68">
              <w:rPr>
                <w:rFonts w:ascii="Times New Roman" w:eastAsia="Times New Roman" w:hAnsi="Times New Roman" w:cs="Times New Roman"/>
                <w:color w:val="000000"/>
                <w:sz w:val="18"/>
                <w:szCs w:val="18"/>
                <w:lang w:eastAsia="cs-CZ"/>
              </w:rPr>
              <w:t>. 2 H351</w:t>
            </w:r>
            <w:r w:rsidRPr="00412F68">
              <w:rPr>
                <w:rFonts w:ascii="Times New Roman" w:eastAsia="Times New Roman" w:hAnsi="Times New Roman" w:cs="Times New Roman"/>
                <w:color w:val="000000"/>
                <w:sz w:val="18"/>
                <w:szCs w:val="18"/>
                <w:lang w:eastAsia="cs-CZ"/>
              </w:rPr>
              <w:br/>
            </w:r>
            <w:proofErr w:type="spellStart"/>
            <w:r w:rsidRPr="00412F68">
              <w:rPr>
                <w:rFonts w:ascii="Times New Roman" w:eastAsia="Times New Roman" w:hAnsi="Times New Roman" w:cs="Times New Roman"/>
                <w:color w:val="000000"/>
                <w:sz w:val="18"/>
                <w:szCs w:val="18"/>
                <w:lang w:eastAsia="cs-CZ"/>
              </w:rPr>
              <w:t>Acute</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Tox</w:t>
            </w:r>
            <w:proofErr w:type="spellEnd"/>
            <w:r w:rsidRPr="00412F68">
              <w:rPr>
                <w:rFonts w:ascii="Times New Roman" w:eastAsia="Times New Roman" w:hAnsi="Times New Roman" w:cs="Times New Roman"/>
                <w:color w:val="000000"/>
                <w:sz w:val="18"/>
                <w:szCs w:val="18"/>
                <w:lang w:eastAsia="cs-CZ"/>
              </w:rPr>
              <w:t>. 4 H332</w:t>
            </w:r>
            <w:r w:rsidRPr="00412F68">
              <w:rPr>
                <w:rFonts w:ascii="Times New Roman" w:eastAsia="Times New Roman" w:hAnsi="Times New Roman" w:cs="Times New Roman"/>
                <w:color w:val="000000"/>
                <w:sz w:val="18"/>
                <w:szCs w:val="18"/>
                <w:lang w:eastAsia="cs-CZ"/>
              </w:rPr>
              <w:br/>
              <w:t>STOT RE 2 H373</w:t>
            </w:r>
            <w:r w:rsidRPr="00412F68">
              <w:rPr>
                <w:rFonts w:ascii="Times New Roman" w:eastAsia="Times New Roman" w:hAnsi="Times New Roman" w:cs="Times New Roman"/>
                <w:color w:val="000000"/>
                <w:sz w:val="18"/>
                <w:szCs w:val="18"/>
                <w:lang w:eastAsia="cs-CZ"/>
              </w:rPr>
              <w:br/>
            </w:r>
            <w:proofErr w:type="spellStart"/>
            <w:r w:rsidRPr="00412F68">
              <w:rPr>
                <w:rFonts w:ascii="Times New Roman" w:eastAsia="Times New Roman" w:hAnsi="Times New Roman" w:cs="Times New Roman"/>
                <w:color w:val="000000"/>
                <w:sz w:val="18"/>
                <w:szCs w:val="18"/>
                <w:lang w:eastAsia="cs-CZ"/>
              </w:rPr>
              <w:t>Eye</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Irrit</w:t>
            </w:r>
            <w:proofErr w:type="spellEnd"/>
            <w:r w:rsidRPr="00412F68">
              <w:rPr>
                <w:rFonts w:ascii="Times New Roman" w:eastAsia="Times New Roman" w:hAnsi="Times New Roman" w:cs="Times New Roman"/>
                <w:color w:val="000000"/>
                <w:sz w:val="18"/>
                <w:szCs w:val="18"/>
                <w:lang w:eastAsia="cs-CZ"/>
              </w:rPr>
              <w:t>. 2 H319</w:t>
            </w:r>
            <w:r w:rsidRPr="00412F68">
              <w:rPr>
                <w:rFonts w:ascii="Times New Roman" w:eastAsia="Times New Roman" w:hAnsi="Times New Roman" w:cs="Times New Roman"/>
                <w:color w:val="000000"/>
                <w:sz w:val="18"/>
                <w:szCs w:val="18"/>
                <w:lang w:eastAsia="cs-CZ"/>
              </w:rPr>
              <w:br/>
              <w:t>STOT SE 3 H335</w:t>
            </w:r>
            <w:r w:rsidRPr="00412F68">
              <w:rPr>
                <w:rFonts w:ascii="Times New Roman" w:eastAsia="Times New Roman" w:hAnsi="Times New Roman" w:cs="Times New Roman"/>
                <w:color w:val="000000"/>
                <w:sz w:val="18"/>
                <w:szCs w:val="18"/>
                <w:lang w:eastAsia="cs-CZ"/>
              </w:rPr>
              <w:br/>
              <w:t xml:space="preserve">Skin </w:t>
            </w:r>
            <w:proofErr w:type="spellStart"/>
            <w:r w:rsidRPr="00412F68">
              <w:rPr>
                <w:rFonts w:ascii="Times New Roman" w:eastAsia="Times New Roman" w:hAnsi="Times New Roman" w:cs="Times New Roman"/>
                <w:color w:val="000000"/>
                <w:sz w:val="18"/>
                <w:szCs w:val="18"/>
                <w:lang w:eastAsia="cs-CZ"/>
              </w:rPr>
              <w:t>Irrit</w:t>
            </w:r>
            <w:proofErr w:type="spellEnd"/>
            <w:r w:rsidRPr="00412F68">
              <w:rPr>
                <w:rFonts w:ascii="Times New Roman" w:eastAsia="Times New Roman" w:hAnsi="Times New Roman" w:cs="Times New Roman"/>
                <w:color w:val="000000"/>
                <w:sz w:val="18"/>
                <w:szCs w:val="18"/>
                <w:lang w:eastAsia="cs-CZ"/>
              </w:rPr>
              <w:t>. 2 H315</w:t>
            </w:r>
            <w:r w:rsidRPr="00412F68">
              <w:rPr>
                <w:rFonts w:ascii="Times New Roman" w:eastAsia="Times New Roman" w:hAnsi="Times New Roman" w:cs="Times New Roman"/>
                <w:color w:val="000000"/>
                <w:sz w:val="18"/>
                <w:szCs w:val="18"/>
                <w:lang w:eastAsia="cs-CZ"/>
              </w:rPr>
              <w:br/>
              <w:t xml:space="preserve">Resp. </w:t>
            </w:r>
            <w:proofErr w:type="spellStart"/>
            <w:r w:rsidRPr="00412F68">
              <w:rPr>
                <w:rFonts w:ascii="Times New Roman" w:eastAsia="Times New Roman" w:hAnsi="Times New Roman" w:cs="Times New Roman"/>
                <w:color w:val="000000"/>
                <w:sz w:val="18"/>
                <w:szCs w:val="18"/>
                <w:lang w:eastAsia="cs-CZ"/>
              </w:rPr>
              <w:t>Sens</w:t>
            </w:r>
            <w:proofErr w:type="spellEnd"/>
            <w:r w:rsidRPr="00412F68">
              <w:rPr>
                <w:rFonts w:ascii="Times New Roman" w:eastAsia="Times New Roman" w:hAnsi="Times New Roman" w:cs="Times New Roman"/>
                <w:color w:val="000000"/>
                <w:sz w:val="18"/>
                <w:szCs w:val="18"/>
                <w:lang w:eastAsia="cs-CZ"/>
              </w:rPr>
              <w:t>. 1 H334</w:t>
            </w:r>
            <w:r w:rsidRPr="00412F68">
              <w:rPr>
                <w:rFonts w:ascii="Times New Roman" w:eastAsia="Times New Roman" w:hAnsi="Times New Roman" w:cs="Times New Roman"/>
                <w:color w:val="000000"/>
                <w:sz w:val="18"/>
                <w:szCs w:val="18"/>
                <w:lang w:eastAsia="cs-CZ"/>
              </w:rPr>
              <w:br/>
              <w:t xml:space="preserve">Skin </w:t>
            </w:r>
            <w:proofErr w:type="spellStart"/>
            <w:r w:rsidRPr="00412F68">
              <w:rPr>
                <w:rFonts w:ascii="Times New Roman" w:eastAsia="Times New Roman" w:hAnsi="Times New Roman" w:cs="Times New Roman"/>
                <w:color w:val="000000"/>
                <w:sz w:val="18"/>
                <w:szCs w:val="18"/>
                <w:lang w:eastAsia="cs-CZ"/>
              </w:rPr>
              <w:t>Sens</w:t>
            </w:r>
            <w:proofErr w:type="spellEnd"/>
            <w:r w:rsidRPr="00412F68">
              <w:rPr>
                <w:rFonts w:ascii="Times New Roman" w:eastAsia="Times New Roman" w:hAnsi="Times New Roman" w:cs="Times New Roman"/>
                <w:color w:val="000000"/>
                <w:sz w:val="18"/>
                <w:szCs w:val="18"/>
                <w:lang w:eastAsia="cs-CZ"/>
              </w:rPr>
              <w:t>. 1 H317</w:t>
            </w:r>
          </w:p>
          <w:p w14:paraId="63107F44" w14:textId="77777777" w:rsidR="00A07E80" w:rsidRPr="00412F68" w:rsidRDefault="00A07E80" w:rsidP="008664DC">
            <w:pPr>
              <w:spacing w:after="0" w:line="240" w:lineRule="auto"/>
              <w:rPr>
                <w:rFonts w:ascii="Times New Roman" w:eastAsia="Times New Roman" w:hAnsi="Times New Roman" w:cs="Times New Roman"/>
                <w:i/>
                <w:iCs/>
                <w:color w:val="000000"/>
                <w:sz w:val="18"/>
                <w:szCs w:val="18"/>
                <w:u w:val="single"/>
                <w:lang w:eastAsia="cs-CZ"/>
              </w:rPr>
            </w:pPr>
            <w:r w:rsidRPr="00412F68">
              <w:rPr>
                <w:rFonts w:ascii="Times New Roman" w:eastAsia="Times New Roman" w:hAnsi="Times New Roman" w:cs="Times New Roman"/>
                <w:i/>
                <w:iCs/>
                <w:color w:val="000000"/>
                <w:sz w:val="18"/>
                <w:szCs w:val="18"/>
                <w:u w:val="single"/>
                <w:lang w:eastAsia="cs-CZ"/>
              </w:rPr>
              <w:t>Specifický koncentrační limit</w:t>
            </w:r>
          </w:p>
          <w:p w14:paraId="0AEF48BF" w14:textId="77777777" w:rsidR="00A07E80" w:rsidRPr="00412F68" w:rsidRDefault="00A07E80" w:rsidP="008664DC">
            <w:pPr>
              <w:spacing w:after="0" w:line="240" w:lineRule="auto"/>
              <w:rPr>
                <w:rFonts w:ascii="Times New Roman" w:eastAsia="Times New Roman" w:hAnsi="Times New Roman" w:cs="Times New Roman"/>
                <w:i/>
                <w:iCs/>
                <w:color w:val="000000"/>
                <w:sz w:val="18"/>
                <w:szCs w:val="18"/>
                <w:lang w:eastAsia="cs-CZ"/>
              </w:rPr>
            </w:pPr>
            <w:proofErr w:type="spellStart"/>
            <w:r w:rsidRPr="00412F68">
              <w:rPr>
                <w:rFonts w:ascii="Times New Roman" w:eastAsia="Times New Roman" w:hAnsi="Times New Roman" w:cs="Times New Roman"/>
                <w:i/>
                <w:iCs/>
                <w:color w:val="000000"/>
                <w:sz w:val="18"/>
                <w:szCs w:val="18"/>
                <w:lang w:eastAsia="cs-CZ"/>
              </w:rPr>
              <w:t>Eye</w:t>
            </w:r>
            <w:proofErr w:type="spellEnd"/>
            <w:r w:rsidRPr="00412F68">
              <w:rPr>
                <w:rFonts w:ascii="Times New Roman" w:eastAsia="Times New Roman" w:hAnsi="Times New Roman" w:cs="Times New Roman"/>
                <w:i/>
                <w:iCs/>
                <w:color w:val="000000"/>
                <w:sz w:val="18"/>
                <w:szCs w:val="18"/>
                <w:lang w:eastAsia="cs-CZ"/>
              </w:rPr>
              <w:t xml:space="preserve"> </w:t>
            </w:r>
            <w:proofErr w:type="spellStart"/>
            <w:r w:rsidRPr="00412F68">
              <w:rPr>
                <w:rFonts w:ascii="Times New Roman" w:eastAsia="Times New Roman" w:hAnsi="Times New Roman" w:cs="Times New Roman"/>
                <w:i/>
                <w:iCs/>
                <w:color w:val="000000"/>
                <w:sz w:val="18"/>
                <w:szCs w:val="18"/>
                <w:lang w:eastAsia="cs-CZ"/>
              </w:rPr>
              <w:t>Irrit</w:t>
            </w:r>
            <w:proofErr w:type="spellEnd"/>
            <w:r w:rsidRPr="00412F68">
              <w:rPr>
                <w:rFonts w:ascii="Times New Roman" w:eastAsia="Times New Roman" w:hAnsi="Times New Roman" w:cs="Times New Roman"/>
                <w:i/>
                <w:iCs/>
                <w:color w:val="000000"/>
                <w:sz w:val="18"/>
                <w:szCs w:val="18"/>
                <w:lang w:eastAsia="cs-CZ"/>
              </w:rPr>
              <w:t>. 2 H319 ≥ 5 %</w:t>
            </w:r>
          </w:p>
          <w:p w14:paraId="18C6703A" w14:textId="77777777" w:rsidR="00A07E80" w:rsidRPr="00412F68" w:rsidRDefault="00A07E80" w:rsidP="008664DC">
            <w:pPr>
              <w:spacing w:after="0" w:line="240" w:lineRule="auto"/>
              <w:rPr>
                <w:rFonts w:ascii="Times New Roman" w:eastAsia="Times New Roman" w:hAnsi="Times New Roman" w:cs="Times New Roman"/>
                <w:i/>
                <w:iCs/>
                <w:color w:val="000000"/>
                <w:sz w:val="18"/>
                <w:szCs w:val="18"/>
                <w:lang w:eastAsia="cs-CZ"/>
              </w:rPr>
            </w:pPr>
            <w:r w:rsidRPr="00412F68">
              <w:rPr>
                <w:rFonts w:ascii="Times New Roman" w:eastAsia="Times New Roman" w:hAnsi="Times New Roman" w:cs="Times New Roman"/>
                <w:i/>
                <w:iCs/>
                <w:color w:val="000000"/>
                <w:sz w:val="18"/>
                <w:szCs w:val="18"/>
                <w:lang w:eastAsia="cs-CZ"/>
              </w:rPr>
              <w:t xml:space="preserve">Skin </w:t>
            </w:r>
            <w:proofErr w:type="spellStart"/>
            <w:r w:rsidRPr="00412F68">
              <w:rPr>
                <w:rFonts w:ascii="Times New Roman" w:eastAsia="Times New Roman" w:hAnsi="Times New Roman" w:cs="Times New Roman"/>
                <w:i/>
                <w:iCs/>
                <w:color w:val="000000"/>
                <w:sz w:val="18"/>
                <w:szCs w:val="18"/>
                <w:lang w:eastAsia="cs-CZ"/>
              </w:rPr>
              <w:t>Irrit</w:t>
            </w:r>
            <w:proofErr w:type="spellEnd"/>
            <w:r w:rsidRPr="00412F68">
              <w:rPr>
                <w:rFonts w:ascii="Times New Roman" w:eastAsia="Times New Roman" w:hAnsi="Times New Roman" w:cs="Times New Roman"/>
                <w:i/>
                <w:iCs/>
                <w:color w:val="000000"/>
                <w:sz w:val="18"/>
                <w:szCs w:val="18"/>
                <w:lang w:eastAsia="cs-CZ"/>
              </w:rPr>
              <w:t>. 2 H315 ≥ 5 %</w:t>
            </w:r>
          </w:p>
          <w:p w14:paraId="0FCC1453" w14:textId="77777777" w:rsidR="00A07E80" w:rsidRPr="00412F68" w:rsidRDefault="00A07E80" w:rsidP="008664DC">
            <w:pPr>
              <w:spacing w:after="0" w:line="240" w:lineRule="auto"/>
              <w:rPr>
                <w:rFonts w:ascii="Times New Roman" w:eastAsia="Times New Roman" w:hAnsi="Times New Roman" w:cs="Times New Roman"/>
                <w:i/>
                <w:iCs/>
                <w:color w:val="000000"/>
                <w:sz w:val="18"/>
                <w:szCs w:val="18"/>
                <w:lang w:eastAsia="cs-CZ"/>
              </w:rPr>
            </w:pPr>
            <w:r w:rsidRPr="00412F68">
              <w:rPr>
                <w:rFonts w:ascii="Times New Roman" w:eastAsia="Times New Roman" w:hAnsi="Times New Roman" w:cs="Times New Roman"/>
                <w:i/>
                <w:iCs/>
                <w:color w:val="000000"/>
                <w:sz w:val="18"/>
                <w:szCs w:val="18"/>
                <w:lang w:eastAsia="cs-CZ"/>
              </w:rPr>
              <w:t xml:space="preserve">Resp. </w:t>
            </w:r>
            <w:proofErr w:type="spellStart"/>
            <w:r w:rsidRPr="00412F68">
              <w:rPr>
                <w:rFonts w:ascii="Times New Roman" w:eastAsia="Times New Roman" w:hAnsi="Times New Roman" w:cs="Times New Roman"/>
                <w:i/>
                <w:iCs/>
                <w:color w:val="000000"/>
                <w:sz w:val="18"/>
                <w:szCs w:val="18"/>
                <w:lang w:eastAsia="cs-CZ"/>
              </w:rPr>
              <w:t>Sens</w:t>
            </w:r>
            <w:proofErr w:type="spellEnd"/>
            <w:r w:rsidRPr="00412F68">
              <w:rPr>
                <w:rFonts w:ascii="Times New Roman" w:eastAsia="Times New Roman" w:hAnsi="Times New Roman" w:cs="Times New Roman"/>
                <w:i/>
                <w:iCs/>
                <w:color w:val="000000"/>
                <w:sz w:val="18"/>
                <w:szCs w:val="18"/>
                <w:lang w:eastAsia="cs-CZ"/>
              </w:rPr>
              <w:t>. 1 H334 ≥ 0,1 %</w:t>
            </w:r>
          </w:p>
          <w:p w14:paraId="233470EC" w14:textId="77777777" w:rsidR="00A07E80" w:rsidRPr="00412F68" w:rsidRDefault="00A07E80" w:rsidP="008664DC">
            <w:pPr>
              <w:spacing w:after="0" w:line="240" w:lineRule="auto"/>
              <w:rPr>
                <w:rFonts w:ascii="Times New Roman" w:eastAsia="Times New Roman" w:hAnsi="Times New Roman" w:cs="Times New Roman"/>
                <w:i/>
                <w:iCs/>
                <w:color w:val="000000"/>
                <w:sz w:val="18"/>
                <w:szCs w:val="18"/>
                <w:lang w:eastAsia="cs-CZ"/>
              </w:rPr>
            </w:pPr>
            <w:r w:rsidRPr="00412F68">
              <w:rPr>
                <w:rFonts w:ascii="Times New Roman" w:eastAsia="Times New Roman" w:hAnsi="Times New Roman" w:cs="Times New Roman"/>
                <w:i/>
                <w:iCs/>
                <w:color w:val="000000"/>
                <w:sz w:val="18"/>
                <w:szCs w:val="18"/>
                <w:lang w:eastAsia="cs-CZ"/>
              </w:rPr>
              <w:t>STOT SE 3 H335 ≥5 %</w:t>
            </w:r>
          </w:p>
          <w:p w14:paraId="68590303" w14:textId="2DDCCD20" w:rsidR="00A07E80" w:rsidRPr="00412F68" w:rsidRDefault="00A07E80" w:rsidP="008664DC">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i/>
                <w:iCs/>
                <w:sz w:val="18"/>
                <w:szCs w:val="18"/>
                <w:lang w:eastAsia="cs-CZ"/>
              </w:rPr>
              <w:t>ATE (</w:t>
            </w:r>
            <w:proofErr w:type="spellStart"/>
            <w:r w:rsidRPr="00412F68">
              <w:rPr>
                <w:rFonts w:ascii="Times New Roman" w:eastAsia="Times New Roman" w:hAnsi="Times New Roman" w:cs="Times New Roman"/>
                <w:i/>
                <w:iCs/>
                <w:sz w:val="18"/>
                <w:szCs w:val="18"/>
                <w:lang w:eastAsia="cs-CZ"/>
              </w:rPr>
              <w:t>inhal</w:t>
            </w:r>
            <w:proofErr w:type="spellEnd"/>
            <w:r w:rsidRPr="00412F68">
              <w:rPr>
                <w:rFonts w:ascii="Times New Roman" w:eastAsia="Times New Roman" w:hAnsi="Times New Roman" w:cs="Times New Roman"/>
                <w:i/>
                <w:iCs/>
                <w:sz w:val="18"/>
                <w:szCs w:val="18"/>
                <w:lang w:eastAsia="cs-CZ"/>
              </w:rPr>
              <w:t>. prach/mlha, odborný posudek) 1,5 mg/l</w:t>
            </w:r>
          </w:p>
        </w:tc>
      </w:tr>
      <w:tr w:rsidR="00A07E80" w:rsidRPr="00412F68" w14:paraId="6859030A" w14:textId="77777777" w:rsidTr="008664DC">
        <w:trPr>
          <w:trHeight w:val="1123"/>
        </w:trPr>
        <w:tc>
          <w:tcPr>
            <w:tcW w:w="988" w:type="dxa"/>
            <w:tcBorders>
              <w:top w:val="nil"/>
              <w:left w:val="nil"/>
              <w:bottom w:val="nil"/>
              <w:right w:val="nil"/>
            </w:tcBorders>
            <w:shd w:val="clear" w:color="auto" w:fill="auto"/>
            <w:noWrap/>
            <w:vAlign w:val="center"/>
            <w:hideMark/>
          </w:tcPr>
          <w:p w14:paraId="68590305" w14:textId="77777777" w:rsidR="00A07E80" w:rsidRPr="00412F68" w:rsidRDefault="00A07E80" w:rsidP="008664DC">
            <w:pPr>
              <w:spacing w:after="0" w:line="240" w:lineRule="auto"/>
              <w:rPr>
                <w:rFonts w:ascii="Times New Roman" w:eastAsia="Times New Roman" w:hAnsi="Times New Roman" w:cs="Times New Roman"/>
                <w:color w:val="000000"/>
                <w:sz w:val="18"/>
                <w:szCs w:val="18"/>
                <w:lang w:eastAsia="cs-CZ"/>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306" w14:textId="77777777" w:rsidR="00A07E80" w:rsidRPr="00412F68" w:rsidRDefault="00A07E80" w:rsidP="008664DC">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UVCB látka: Reakční produkty trichlorid </w:t>
            </w:r>
            <w:proofErr w:type="spellStart"/>
            <w:r w:rsidRPr="00412F68">
              <w:rPr>
                <w:rFonts w:ascii="Times New Roman" w:eastAsia="Times New Roman" w:hAnsi="Times New Roman" w:cs="Times New Roman"/>
                <w:color w:val="000000"/>
                <w:sz w:val="18"/>
                <w:szCs w:val="18"/>
                <w:lang w:eastAsia="cs-CZ"/>
              </w:rPr>
              <w:t>fosforylu</w:t>
            </w:r>
            <w:proofErr w:type="spellEnd"/>
            <w:r w:rsidRPr="00412F68">
              <w:rPr>
                <w:rFonts w:ascii="Times New Roman" w:eastAsia="Times New Roman" w:hAnsi="Times New Roman" w:cs="Times New Roman"/>
                <w:color w:val="000000"/>
                <w:sz w:val="18"/>
                <w:szCs w:val="18"/>
                <w:lang w:eastAsia="cs-CZ"/>
              </w:rPr>
              <w:t xml:space="preserve"> a </w:t>
            </w:r>
            <w:proofErr w:type="spellStart"/>
            <w:r w:rsidRPr="00412F68">
              <w:rPr>
                <w:rFonts w:ascii="Times New Roman" w:eastAsia="Times New Roman" w:hAnsi="Times New Roman" w:cs="Times New Roman"/>
                <w:color w:val="000000"/>
                <w:sz w:val="18"/>
                <w:szCs w:val="18"/>
                <w:lang w:eastAsia="cs-CZ"/>
              </w:rPr>
              <w:t>methyloxiranu</w:t>
            </w:r>
            <w:proofErr w:type="spellEnd"/>
            <w:r w:rsidRPr="00412F68">
              <w:rPr>
                <w:rFonts w:ascii="Times New Roman" w:eastAsia="Times New Roman" w:hAnsi="Times New Roman" w:cs="Times New Roman"/>
                <w:color w:val="000000"/>
                <w:sz w:val="18"/>
                <w:szCs w:val="18"/>
                <w:lang w:eastAsia="cs-CZ"/>
              </w:rPr>
              <w:t>;</w:t>
            </w:r>
            <w:r w:rsidRPr="00412F68">
              <w:rPr>
                <w:rFonts w:ascii="Times New Roman" w:eastAsia="Times New Roman" w:hAnsi="Times New Roman" w:cs="Times New Roman"/>
                <w:color w:val="000000"/>
                <w:sz w:val="18"/>
                <w:szCs w:val="18"/>
                <w:lang w:eastAsia="cs-CZ"/>
              </w:rPr>
              <w:br/>
            </w:r>
            <w:r w:rsidRPr="00412F68">
              <w:rPr>
                <w:rFonts w:ascii="Times New Roman" w:eastAsia="Times New Roman" w:hAnsi="Times New Roman" w:cs="Times New Roman"/>
                <w:i/>
                <w:color w:val="000000"/>
                <w:sz w:val="18"/>
                <w:szCs w:val="18"/>
                <w:lang w:eastAsia="cs-CZ"/>
              </w:rPr>
              <w:t xml:space="preserve">Jiné názvy: </w:t>
            </w:r>
            <w:proofErr w:type="spellStart"/>
            <w:proofErr w:type="gramStart"/>
            <w:r w:rsidRPr="00412F68">
              <w:rPr>
                <w:rFonts w:ascii="Times New Roman" w:eastAsia="Times New Roman" w:hAnsi="Times New Roman" w:cs="Times New Roman"/>
                <w:i/>
                <w:color w:val="000000"/>
                <w:sz w:val="18"/>
                <w:szCs w:val="18"/>
                <w:lang w:eastAsia="cs-CZ"/>
              </w:rPr>
              <w:t>tris</w:t>
            </w:r>
            <w:proofErr w:type="spellEnd"/>
            <w:r w:rsidRPr="00412F68">
              <w:rPr>
                <w:rFonts w:ascii="Times New Roman" w:eastAsia="Times New Roman" w:hAnsi="Times New Roman" w:cs="Times New Roman"/>
                <w:i/>
                <w:color w:val="000000"/>
                <w:sz w:val="18"/>
                <w:szCs w:val="18"/>
                <w:lang w:eastAsia="cs-CZ"/>
              </w:rPr>
              <w:t>(2-chlor-1-methylethyl</w:t>
            </w:r>
            <w:proofErr w:type="gramEnd"/>
            <w:r w:rsidRPr="00412F68">
              <w:rPr>
                <w:rFonts w:ascii="Times New Roman" w:eastAsia="Times New Roman" w:hAnsi="Times New Roman" w:cs="Times New Roman"/>
                <w:i/>
                <w:color w:val="000000"/>
                <w:sz w:val="18"/>
                <w:szCs w:val="18"/>
                <w:lang w:eastAsia="cs-CZ"/>
              </w:rPr>
              <w:t xml:space="preserve">)fosfát [CAS 13674-84-5]; </w:t>
            </w:r>
            <w:proofErr w:type="spellStart"/>
            <w:r w:rsidRPr="00412F68">
              <w:rPr>
                <w:rFonts w:ascii="Times New Roman" w:eastAsia="Times New Roman" w:hAnsi="Times New Roman" w:cs="Times New Roman"/>
                <w:i/>
                <w:color w:val="000000"/>
                <w:sz w:val="18"/>
                <w:szCs w:val="18"/>
                <w:lang w:eastAsia="cs-CZ"/>
              </w:rPr>
              <w:t>Oxychlorid</w:t>
            </w:r>
            <w:proofErr w:type="spellEnd"/>
            <w:r w:rsidRPr="00412F68">
              <w:rPr>
                <w:rFonts w:ascii="Times New Roman" w:eastAsia="Times New Roman" w:hAnsi="Times New Roman" w:cs="Times New Roman"/>
                <w:i/>
                <w:color w:val="000000"/>
                <w:sz w:val="18"/>
                <w:szCs w:val="18"/>
                <w:lang w:eastAsia="cs-CZ"/>
              </w:rPr>
              <w:t xml:space="preserve"> fosforečný, reakční produkty s propylenoxidem; TCPP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307" w14:textId="77777777" w:rsidR="00A07E80" w:rsidRPr="00412F68" w:rsidRDefault="00A07E80" w:rsidP="008664DC">
            <w:pPr>
              <w:spacing w:after="0" w:line="240" w:lineRule="auto"/>
              <w:jc w:val="center"/>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 -</w:t>
            </w:r>
            <w:r w:rsidRPr="00412F68">
              <w:rPr>
                <w:rFonts w:ascii="Times New Roman" w:eastAsia="Times New Roman" w:hAnsi="Times New Roman" w:cs="Times New Roman"/>
                <w:color w:val="000000"/>
                <w:sz w:val="18"/>
                <w:szCs w:val="18"/>
                <w:lang w:eastAsia="cs-CZ"/>
              </w:rPr>
              <w:br/>
              <w:t>807-935-0</w:t>
            </w:r>
            <w:r w:rsidRPr="00412F68">
              <w:rPr>
                <w:rFonts w:ascii="Times New Roman" w:eastAsia="Times New Roman" w:hAnsi="Times New Roman" w:cs="Times New Roman"/>
                <w:color w:val="000000"/>
                <w:sz w:val="18"/>
                <w:szCs w:val="18"/>
                <w:lang w:eastAsia="cs-CZ"/>
              </w:rPr>
              <w:br/>
              <w:t>1244733-77-4</w:t>
            </w:r>
            <w:r w:rsidRPr="00412F68">
              <w:rPr>
                <w:rFonts w:ascii="Times New Roman" w:eastAsia="Times New Roman" w:hAnsi="Times New Roman" w:cs="Times New Roman"/>
                <w:color w:val="000000"/>
                <w:sz w:val="18"/>
                <w:szCs w:val="18"/>
                <w:lang w:eastAsia="cs-CZ"/>
              </w:rPr>
              <w:br/>
              <w:t>01-2119486772-</w:t>
            </w:r>
            <w:proofErr w:type="gramStart"/>
            <w:r w:rsidRPr="00412F68">
              <w:rPr>
                <w:rFonts w:ascii="Times New Roman" w:eastAsia="Times New Roman" w:hAnsi="Times New Roman" w:cs="Times New Roman"/>
                <w:color w:val="000000"/>
                <w:sz w:val="18"/>
                <w:szCs w:val="18"/>
                <w:lang w:eastAsia="cs-CZ"/>
              </w:rPr>
              <w:t>26-xxxx</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308" w14:textId="77777777" w:rsidR="00A07E80" w:rsidRPr="00412F68" w:rsidRDefault="00A07E80" w:rsidP="008664DC">
            <w:pPr>
              <w:spacing w:after="0" w:line="240" w:lineRule="auto"/>
              <w:jc w:val="center"/>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10-15</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6986D" w14:textId="77777777" w:rsidR="00A07E80" w:rsidRPr="00412F68" w:rsidRDefault="00A07E80" w:rsidP="008664DC">
            <w:pPr>
              <w:pStyle w:val="Default"/>
              <w:rPr>
                <w:rFonts w:ascii="Times New Roman" w:hAnsi="Times New Roman" w:cs="Times New Roman"/>
                <w:sz w:val="18"/>
                <w:szCs w:val="18"/>
                <w:lang w:val="en-GB"/>
              </w:rPr>
            </w:pPr>
            <w:r w:rsidRPr="00412F68">
              <w:rPr>
                <w:rFonts w:ascii="Times New Roman" w:hAnsi="Times New Roman" w:cs="Times New Roman"/>
                <w:sz w:val="18"/>
                <w:szCs w:val="18"/>
                <w:lang w:val="en-GB"/>
              </w:rPr>
              <w:t xml:space="preserve">Acute </w:t>
            </w:r>
            <w:proofErr w:type="spellStart"/>
            <w:r w:rsidRPr="00412F68">
              <w:rPr>
                <w:rFonts w:ascii="Times New Roman" w:hAnsi="Times New Roman" w:cs="Times New Roman"/>
                <w:sz w:val="18"/>
                <w:szCs w:val="18"/>
                <w:lang w:val="en-GB"/>
              </w:rPr>
              <w:t>tox</w:t>
            </w:r>
            <w:proofErr w:type="spellEnd"/>
            <w:r w:rsidRPr="00412F68">
              <w:rPr>
                <w:rFonts w:ascii="Times New Roman" w:hAnsi="Times New Roman" w:cs="Times New Roman"/>
                <w:sz w:val="18"/>
                <w:szCs w:val="18"/>
                <w:lang w:val="en-GB"/>
              </w:rPr>
              <w:t xml:space="preserve">. 4 H302 </w:t>
            </w:r>
          </w:p>
          <w:p w14:paraId="0242499F" w14:textId="2F48A845" w:rsidR="00A07E80" w:rsidRPr="00412F68" w:rsidRDefault="00A07E80" w:rsidP="008664DC">
            <w:pPr>
              <w:pStyle w:val="Default"/>
              <w:rPr>
                <w:rFonts w:ascii="Times New Roman" w:hAnsi="Times New Roman" w:cs="Times New Roman"/>
                <w:sz w:val="18"/>
                <w:szCs w:val="18"/>
                <w:lang w:val="en-GB"/>
              </w:rPr>
            </w:pPr>
            <w:r w:rsidRPr="00412F68">
              <w:rPr>
                <w:rFonts w:ascii="Times New Roman" w:hAnsi="Times New Roman" w:cs="Times New Roman"/>
                <w:sz w:val="18"/>
                <w:szCs w:val="18"/>
                <w:lang w:val="en-GB"/>
              </w:rPr>
              <w:t>Aquatic Chronic 3 H412</w:t>
            </w:r>
            <w:r w:rsidR="00EC4DD5">
              <w:rPr>
                <w:rFonts w:ascii="Times New Roman" w:hAnsi="Times New Roman" w:cs="Times New Roman"/>
                <w:sz w:val="18"/>
                <w:szCs w:val="18"/>
                <w:lang w:val="en-GB"/>
              </w:rPr>
              <w:br/>
            </w:r>
            <w:proofErr w:type="spellStart"/>
            <w:r w:rsidR="00EC4DD5" w:rsidRPr="00EC4DD5">
              <w:rPr>
                <w:rFonts w:ascii="Times New Roman" w:hAnsi="Times New Roman" w:cs="Times New Roman"/>
                <w:sz w:val="18"/>
                <w:szCs w:val="18"/>
                <w:lang w:val="en-GB"/>
              </w:rPr>
              <w:t>Carc</w:t>
            </w:r>
            <w:proofErr w:type="spellEnd"/>
            <w:r w:rsidR="00EC4DD5" w:rsidRPr="00EC4DD5">
              <w:rPr>
                <w:rFonts w:ascii="Times New Roman" w:hAnsi="Times New Roman" w:cs="Times New Roman"/>
                <w:sz w:val="18"/>
                <w:szCs w:val="18"/>
                <w:lang w:val="en-GB"/>
              </w:rPr>
              <w:t>. 2 H351</w:t>
            </w:r>
          </w:p>
          <w:p w14:paraId="68590309" w14:textId="440EF8D5" w:rsidR="00A07E80" w:rsidRPr="00412F68" w:rsidRDefault="00A07E80" w:rsidP="008664DC">
            <w:pPr>
              <w:spacing w:after="0" w:line="240" w:lineRule="auto"/>
              <w:rPr>
                <w:rFonts w:ascii="Times New Roman" w:eastAsia="Times New Roman" w:hAnsi="Times New Roman" w:cs="Times New Roman"/>
                <w:color w:val="000000"/>
                <w:sz w:val="18"/>
                <w:szCs w:val="18"/>
                <w:lang w:eastAsia="cs-CZ"/>
              </w:rPr>
            </w:pPr>
            <w:r w:rsidRPr="00412F68">
              <w:rPr>
                <w:rFonts w:ascii="Times New Roman" w:hAnsi="Times New Roman" w:cs="Times New Roman"/>
                <w:i/>
                <w:iCs/>
                <w:sz w:val="18"/>
                <w:szCs w:val="18"/>
                <w:lang w:val="en-GB"/>
              </w:rPr>
              <w:t>ATE (oral) = 632 mg/kg</w:t>
            </w:r>
          </w:p>
        </w:tc>
      </w:tr>
      <w:tr w:rsidR="004C19B7" w:rsidRPr="00412F68" w14:paraId="68590311" w14:textId="77777777" w:rsidTr="008664DC">
        <w:trPr>
          <w:trHeight w:val="850"/>
        </w:trPr>
        <w:tc>
          <w:tcPr>
            <w:tcW w:w="988" w:type="dxa"/>
            <w:tcBorders>
              <w:top w:val="nil"/>
              <w:left w:val="nil"/>
              <w:bottom w:val="nil"/>
              <w:right w:val="single" w:sz="4" w:space="0" w:color="auto"/>
            </w:tcBorders>
            <w:shd w:val="clear" w:color="auto" w:fill="auto"/>
            <w:noWrap/>
            <w:vAlign w:val="center"/>
          </w:tcPr>
          <w:p w14:paraId="6859030B" w14:textId="77777777" w:rsidR="004C19B7" w:rsidRPr="00412F68" w:rsidRDefault="004C19B7" w:rsidP="008664DC">
            <w:pPr>
              <w:spacing w:after="0" w:line="240" w:lineRule="auto"/>
              <w:rPr>
                <w:rFonts w:ascii="Times New Roman" w:eastAsia="Times New Roman" w:hAnsi="Times New Roman" w:cs="Times New Roman"/>
                <w:bCs/>
                <w:color w:val="000000"/>
                <w:sz w:val="18"/>
                <w:szCs w:val="18"/>
                <w:lang w:eastAsia="cs-CZ"/>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6859030C" w14:textId="77777777" w:rsidR="004C19B7" w:rsidRPr="00412F68" w:rsidRDefault="004C19B7" w:rsidP="008664DC">
            <w:pPr>
              <w:spacing w:after="0" w:line="240" w:lineRule="auto"/>
              <w:rPr>
                <w:rFonts w:ascii="Times New Roman" w:eastAsia="Times New Roman" w:hAnsi="Times New Roman" w:cs="Times New Roman"/>
                <w:bCs/>
                <w:color w:val="000000"/>
                <w:sz w:val="18"/>
                <w:szCs w:val="18"/>
                <w:lang w:eastAsia="cs-CZ"/>
              </w:rPr>
            </w:pPr>
            <w:r w:rsidRPr="00412F68">
              <w:rPr>
                <w:rFonts w:ascii="Times New Roman" w:eastAsia="Times New Roman" w:hAnsi="Times New Roman" w:cs="Times New Roman"/>
                <w:bCs/>
                <w:color w:val="000000"/>
                <w:sz w:val="18"/>
                <w:szCs w:val="18"/>
                <w:lang w:eastAsia="cs-CZ"/>
              </w:rPr>
              <w:t xml:space="preserve">Chlor-alkany (C14-17) </w:t>
            </w:r>
            <w:r w:rsidRPr="00412F68">
              <w:rPr>
                <w:rFonts w:ascii="Times New Roman" w:eastAsia="Times New Roman" w:hAnsi="Times New Roman" w:cs="Times New Roman"/>
                <w:bCs/>
                <w:color w:val="000000"/>
                <w:sz w:val="18"/>
                <w:szCs w:val="18"/>
                <w:vertAlign w:val="superscript"/>
                <w:lang w:eastAsia="cs-CZ"/>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859030D" w14:textId="77777777" w:rsidR="004C19B7" w:rsidRPr="00412F68" w:rsidRDefault="004C19B7" w:rsidP="008664DC">
            <w:pPr>
              <w:spacing w:after="0" w:line="240" w:lineRule="auto"/>
              <w:jc w:val="center"/>
              <w:rPr>
                <w:rFonts w:ascii="Times New Roman" w:eastAsia="Times New Roman" w:hAnsi="Times New Roman" w:cs="Times New Roman"/>
                <w:bCs/>
                <w:color w:val="000000"/>
                <w:sz w:val="18"/>
                <w:szCs w:val="18"/>
                <w:lang w:eastAsia="cs-CZ"/>
              </w:rPr>
            </w:pPr>
            <w:r w:rsidRPr="00412F68">
              <w:rPr>
                <w:rFonts w:ascii="Times New Roman" w:eastAsia="Times New Roman" w:hAnsi="Times New Roman" w:cs="Times New Roman"/>
                <w:bCs/>
                <w:color w:val="000000"/>
                <w:sz w:val="18"/>
                <w:szCs w:val="18"/>
                <w:lang w:eastAsia="cs-CZ"/>
              </w:rPr>
              <w:t>602-095-00-X</w:t>
            </w:r>
            <w:r w:rsidRPr="00412F68">
              <w:rPr>
                <w:rFonts w:ascii="Times New Roman" w:eastAsia="Times New Roman" w:hAnsi="Times New Roman" w:cs="Times New Roman"/>
                <w:bCs/>
                <w:color w:val="000000"/>
                <w:sz w:val="18"/>
                <w:szCs w:val="18"/>
                <w:lang w:eastAsia="cs-CZ"/>
              </w:rPr>
              <w:br/>
              <w:t>287-477-0</w:t>
            </w:r>
            <w:r w:rsidRPr="00412F68">
              <w:rPr>
                <w:rFonts w:ascii="Times New Roman" w:eastAsia="Times New Roman" w:hAnsi="Times New Roman" w:cs="Times New Roman"/>
                <w:bCs/>
                <w:color w:val="000000"/>
                <w:sz w:val="18"/>
                <w:szCs w:val="18"/>
                <w:lang w:eastAsia="cs-CZ"/>
              </w:rPr>
              <w:br/>
              <w:t>85535-85-9</w:t>
            </w:r>
            <w:r w:rsidRPr="00412F68">
              <w:rPr>
                <w:rFonts w:ascii="Times New Roman" w:eastAsia="Times New Roman" w:hAnsi="Times New Roman" w:cs="Times New Roman"/>
                <w:bCs/>
                <w:color w:val="000000"/>
                <w:sz w:val="18"/>
                <w:szCs w:val="18"/>
                <w:lang w:eastAsia="cs-CZ"/>
              </w:rPr>
              <w:br/>
              <w:t>01-2119519269-</w:t>
            </w:r>
            <w:proofErr w:type="gramStart"/>
            <w:r w:rsidRPr="00412F68">
              <w:rPr>
                <w:rFonts w:ascii="Times New Roman" w:eastAsia="Times New Roman" w:hAnsi="Times New Roman" w:cs="Times New Roman"/>
                <w:bCs/>
                <w:color w:val="000000"/>
                <w:sz w:val="18"/>
                <w:szCs w:val="18"/>
                <w:lang w:eastAsia="cs-CZ"/>
              </w:rPr>
              <w:t>33-xxxx</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9030E" w14:textId="77777777" w:rsidR="004C19B7" w:rsidRPr="00412F68" w:rsidRDefault="004C5496" w:rsidP="008664DC">
            <w:pPr>
              <w:spacing w:after="0" w:line="240" w:lineRule="auto"/>
              <w:jc w:val="center"/>
              <w:rPr>
                <w:rFonts w:ascii="Times New Roman" w:eastAsia="Times New Roman" w:hAnsi="Times New Roman" w:cs="Times New Roman"/>
                <w:bCs/>
                <w:color w:val="000000"/>
                <w:sz w:val="18"/>
                <w:szCs w:val="18"/>
                <w:lang w:eastAsia="cs-CZ"/>
              </w:rPr>
            </w:pPr>
            <w:r w:rsidRPr="00412F68">
              <w:rPr>
                <w:rFonts w:ascii="Times New Roman" w:eastAsia="Times New Roman" w:hAnsi="Times New Roman" w:cs="Times New Roman"/>
                <w:color w:val="000000"/>
                <w:sz w:val="18"/>
                <w:szCs w:val="18"/>
                <w:lang w:eastAsia="cs-CZ"/>
              </w:rPr>
              <w:t>5-10</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6859030F" w14:textId="77777777" w:rsidR="001E02A8" w:rsidRPr="00412F68" w:rsidRDefault="004C19B7" w:rsidP="008664DC">
            <w:pPr>
              <w:spacing w:after="0" w:line="240" w:lineRule="auto"/>
              <w:rPr>
                <w:rFonts w:ascii="Times New Roman" w:eastAsia="Times New Roman" w:hAnsi="Times New Roman" w:cs="Times New Roman"/>
                <w:bCs/>
                <w:color w:val="000000"/>
                <w:sz w:val="18"/>
                <w:szCs w:val="18"/>
                <w:lang w:eastAsia="cs-CZ"/>
              </w:rPr>
            </w:pPr>
            <w:proofErr w:type="spellStart"/>
            <w:r w:rsidRPr="00412F68">
              <w:rPr>
                <w:rFonts w:ascii="Times New Roman" w:eastAsia="Times New Roman" w:hAnsi="Times New Roman" w:cs="Times New Roman"/>
                <w:bCs/>
                <w:color w:val="000000"/>
                <w:sz w:val="18"/>
                <w:szCs w:val="18"/>
                <w:lang w:eastAsia="cs-CZ"/>
              </w:rPr>
              <w:t>Lact</w:t>
            </w:r>
            <w:proofErr w:type="spellEnd"/>
            <w:r w:rsidRPr="00412F68">
              <w:rPr>
                <w:rFonts w:ascii="Times New Roman" w:eastAsia="Times New Roman" w:hAnsi="Times New Roman" w:cs="Times New Roman"/>
                <w:bCs/>
                <w:color w:val="000000"/>
                <w:sz w:val="18"/>
                <w:szCs w:val="18"/>
                <w:lang w:eastAsia="cs-CZ"/>
              </w:rPr>
              <w:t>. H362</w:t>
            </w:r>
            <w:r w:rsidRPr="00412F68">
              <w:rPr>
                <w:rFonts w:ascii="Times New Roman" w:eastAsia="Times New Roman" w:hAnsi="Times New Roman" w:cs="Times New Roman"/>
                <w:bCs/>
                <w:color w:val="000000"/>
                <w:sz w:val="18"/>
                <w:szCs w:val="18"/>
                <w:lang w:eastAsia="cs-CZ"/>
              </w:rPr>
              <w:br/>
            </w:r>
            <w:proofErr w:type="spellStart"/>
            <w:r w:rsidRPr="00412F68">
              <w:rPr>
                <w:rFonts w:ascii="Times New Roman" w:eastAsia="Times New Roman" w:hAnsi="Times New Roman" w:cs="Times New Roman"/>
                <w:bCs/>
                <w:color w:val="000000"/>
                <w:sz w:val="18"/>
                <w:szCs w:val="18"/>
                <w:lang w:eastAsia="cs-CZ"/>
              </w:rPr>
              <w:t>Aquatic</w:t>
            </w:r>
            <w:proofErr w:type="spellEnd"/>
            <w:r w:rsidRPr="00412F68">
              <w:rPr>
                <w:rFonts w:ascii="Times New Roman" w:eastAsia="Times New Roman" w:hAnsi="Times New Roman" w:cs="Times New Roman"/>
                <w:bCs/>
                <w:color w:val="000000"/>
                <w:sz w:val="18"/>
                <w:szCs w:val="18"/>
                <w:lang w:eastAsia="cs-CZ"/>
              </w:rPr>
              <w:t xml:space="preserve"> </w:t>
            </w:r>
            <w:proofErr w:type="spellStart"/>
            <w:r w:rsidRPr="00412F68">
              <w:rPr>
                <w:rFonts w:ascii="Times New Roman" w:eastAsia="Times New Roman" w:hAnsi="Times New Roman" w:cs="Times New Roman"/>
                <w:bCs/>
                <w:color w:val="000000"/>
                <w:sz w:val="18"/>
                <w:szCs w:val="18"/>
                <w:lang w:eastAsia="cs-CZ"/>
              </w:rPr>
              <w:t>Acute</w:t>
            </w:r>
            <w:proofErr w:type="spellEnd"/>
            <w:r w:rsidRPr="00412F68">
              <w:rPr>
                <w:rFonts w:ascii="Times New Roman" w:eastAsia="Times New Roman" w:hAnsi="Times New Roman" w:cs="Times New Roman"/>
                <w:bCs/>
                <w:color w:val="000000"/>
                <w:sz w:val="18"/>
                <w:szCs w:val="18"/>
                <w:lang w:eastAsia="cs-CZ"/>
              </w:rPr>
              <w:t xml:space="preserve"> 1 H400</w:t>
            </w:r>
          </w:p>
          <w:p w14:paraId="10E25582" w14:textId="77777777" w:rsidR="008842A0" w:rsidRPr="008842A0" w:rsidRDefault="004C19B7" w:rsidP="008842A0">
            <w:pPr>
              <w:spacing w:after="0" w:line="240" w:lineRule="auto"/>
              <w:rPr>
                <w:rFonts w:ascii="Times New Roman" w:eastAsia="Times New Roman" w:hAnsi="Times New Roman" w:cs="Times New Roman"/>
                <w:bCs/>
                <w:color w:val="000000"/>
                <w:sz w:val="18"/>
                <w:szCs w:val="18"/>
                <w:lang w:eastAsia="cs-CZ"/>
              </w:rPr>
            </w:pPr>
            <w:proofErr w:type="spellStart"/>
            <w:r w:rsidRPr="00412F68">
              <w:rPr>
                <w:rFonts w:ascii="Times New Roman" w:eastAsia="Times New Roman" w:hAnsi="Times New Roman" w:cs="Times New Roman"/>
                <w:bCs/>
                <w:color w:val="000000"/>
                <w:sz w:val="18"/>
                <w:szCs w:val="18"/>
                <w:lang w:eastAsia="cs-CZ"/>
              </w:rPr>
              <w:t>Aquatic</w:t>
            </w:r>
            <w:proofErr w:type="spellEnd"/>
            <w:r w:rsidRPr="00412F68">
              <w:rPr>
                <w:rFonts w:ascii="Times New Roman" w:eastAsia="Times New Roman" w:hAnsi="Times New Roman" w:cs="Times New Roman"/>
                <w:bCs/>
                <w:color w:val="000000"/>
                <w:sz w:val="18"/>
                <w:szCs w:val="18"/>
                <w:lang w:eastAsia="cs-CZ"/>
              </w:rPr>
              <w:t xml:space="preserve"> </w:t>
            </w:r>
            <w:proofErr w:type="spellStart"/>
            <w:r w:rsidRPr="00412F68">
              <w:rPr>
                <w:rFonts w:ascii="Times New Roman" w:eastAsia="Times New Roman" w:hAnsi="Times New Roman" w:cs="Times New Roman"/>
                <w:bCs/>
                <w:color w:val="000000"/>
                <w:sz w:val="18"/>
                <w:szCs w:val="18"/>
                <w:lang w:eastAsia="cs-CZ"/>
              </w:rPr>
              <w:t>Chronic</w:t>
            </w:r>
            <w:proofErr w:type="spellEnd"/>
            <w:r w:rsidRPr="00412F68">
              <w:rPr>
                <w:rFonts w:ascii="Times New Roman" w:eastAsia="Times New Roman" w:hAnsi="Times New Roman" w:cs="Times New Roman"/>
                <w:bCs/>
                <w:color w:val="000000"/>
                <w:sz w:val="18"/>
                <w:szCs w:val="18"/>
                <w:lang w:eastAsia="cs-CZ"/>
              </w:rPr>
              <w:t xml:space="preserve"> 1 H410</w:t>
            </w:r>
            <w:r w:rsidR="008842A0">
              <w:rPr>
                <w:rFonts w:ascii="Times New Roman" w:eastAsia="Times New Roman" w:hAnsi="Times New Roman" w:cs="Times New Roman"/>
                <w:bCs/>
                <w:color w:val="000000"/>
                <w:sz w:val="18"/>
                <w:szCs w:val="18"/>
                <w:lang w:eastAsia="cs-CZ"/>
              </w:rPr>
              <w:br/>
            </w:r>
            <w:r w:rsidR="008842A0" w:rsidRPr="008842A0">
              <w:rPr>
                <w:rFonts w:ascii="Times New Roman" w:eastAsia="Times New Roman" w:hAnsi="Times New Roman" w:cs="Times New Roman"/>
                <w:bCs/>
                <w:i/>
                <w:iCs/>
                <w:color w:val="000000"/>
                <w:sz w:val="18"/>
                <w:szCs w:val="18"/>
                <w:lang w:eastAsia="cs-CZ"/>
              </w:rPr>
              <w:t xml:space="preserve">M </w:t>
            </w:r>
            <w:proofErr w:type="spellStart"/>
            <w:r w:rsidR="008842A0" w:rsidRPr="008842A0">
              <w:rPr>
                <w:rFonts w:ascii="Times New Roman" w:eastAsia="Times New Roman" w:hAnsi="Times New Roman" w:cs="Times New Roman"/>
                <w:bCs/>
                <w:i/>
                <w:iCs/>
                <w:color w:val="000000"/>
                <w:sz w:val="18"/>
                <w:szCs w:val="18"/>
                <w:lang w:eastAsia="cs-CZ"/>
              </w:rPr>
              <w:t>acute</w:t>
            </w:r>
            <w:proofErr w:type="spellEnd"/>
            <w:r w:rsidR="008842A0" w:rsidRPr="008842A0">
              <w:rPr>
                <w:rFonts w:ascii="Times New Roman" w:eastAsia="Times New Roman" w:hAnsi="Times New Roman" w:cs="Times New Roman"/>
                <w:bCs/>
                <w:i/>
                <w:iCs/>
                <w:color w:val="000000"/>
                <w:sz w:val="18"/>
                <w:szCs w:val="18"/>
                <w:lang w:eastAsia="cs-CZ"/>
              </w:rPr>
              <w:t xml:space="preserve"> 100</w:t>
            </w:r>
          </w:p>
          <w:p w14:paraId="68590310" w14:textId="593027EE" w:rsidR="00F42BF9" w:rsidRPr="00412F68" w:rsidRDefault="008842A0" w:rsidP="008664DC">
            <w:pPr>
              <w:spacing w:after="0" w:line="240" w:lineRule="auto"/>
              <w:rPr>
                <w:rFonts w:ascii="Times New Roman" w:eastAsia="Times New Roman" w:hAnsi="Times New Roman" w:cs="Times New Roman"/>
                <w:bCs/>
                <w:color w:val="000000"/>
                <w:sz w:val="18"/>
                <w:szCs w:val="18"/>
                <w:lang w:eastAsia="cs-CZ"/>
              </w:rPr>
            </w:pPr>
            <w:r w:rsidRPr="008842A0">
              <w:rPr>
                <w:rFonts w:ascii="Times New Roman" w:eastAsia="Times New Roman" w:hAnsi="Times New Roman" w:cs="Times New Roman"/>
                <w:bCs/>
                <w:i/>
                <w:iCs/>
                <w:color w:val="000000"/>
                <w:sz w:val="18"/>
                <w:szCs w:val="18"/>
                <w:lang w:eastAsia="cs-CZ"/>
              </w:rPr>
              <w:t xml:space="preserve">M </w:t>
            </w:r>
            <w:proofErr w:type="spellStart"/>
            <w:r w:rsidRPr="008842A0">
              <w:rPr>
                <w:rFonts w:ascii="Times New Roman" w:eastAsia="Times New Roman" w:hAnsi="Times New Roman" w:cs="Times New Roman"/>
                <w:bCs/>
                <w:i/>
                <w:iCs/>
                <w:color w:val="000000"/>
                <w:sz w:val="18"/>
                <w:szCs w:val="18"/>
                <w:lang w:eastAsia="cs-CZ"/>
              </w:rPr>
              <w:t>chronic</w:t>
            </w:r>
            <w:proofErr w:type="spellEnd"/>
            <w:r w:rsidRPr="008842A0">
              <w:rPr>
                <w:rFonts w:ascii="Times New Roman" w:eastAsia="Times New Roman" w:hAnsi="Times New Roman" w:cs="Times New Roman"/>
                <w:bCs/>
                <w:i/>
                <w:iCs/>
                <w:color w:val="000000"/>
                <w:sz w:val="18"/>
                <w:szCs w:val="18"/>
                <w:lang w:eastAsia="cs-CZ"/>
              </w:rPr>
              <w:t>. 10</w:t>
            </w:r>
          </w:p>
        </w:tc>
      </w:tr>
      <w:tr w:rsidR="009756D0" w:rsidRPr="00412F68" w14:paraId="68590317" w14:textId="77777777" w:rsidTr="008664DC">
        <w:trPr>
          <w:trHeight w:val="850"/>
        </w:trPr>
        <w:tc>
          <w:tcPr>
            <w:tcW w:w="988" w:type="dxa"/>
            <w:tcBorders>
              <w:top w:val="nil"/>
              <w:left w:val="nil"/>
              <w:bottom w:val="nil"/>
              <w:right w:val="single" w:sz="4" w:space="0" w:color="auto"/>
            </w:tcBorders>
            <w:shd w:val="clear" w:color="auto" w:fill="auto"/>
            <w:noWrap/>
            <w:vAlign w:val="center"/>
            <w:hideMark/>
          </w:tcPr>
          <w:p w14:paraId="68590312" w14:textId="77777777" w:rsidR="009756D0" w:rsidRPr="00412F68" w:rsidRDefault="009756D0" w:rsidP="008664DC">
            <w:pPr>
              <w:spacing w:after="0" w:line="240" w:lineRule="auto"/>
              <w:rPr>
                <w:rFonts w:ascii="Times New Roman" w:eastAsia="Times New Roman" w:hAnsi="Times New Roman" w:cs="Times New Roman"/>
                <w:color w:val="000000"/>
                <w:sz w:val="18"/>
                <w:szCs w:val="18"/>
                <w:lang w:eastAsia="cs-CZ"/>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313" w14:textId="79E545AE" w:rsidR="009756D0" w:rsidRPr="00412F68" w:rsidRDefault="009756D0" w:rsidP="008664DC">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Isobutan</w:t>
            </w:r>
            <w:r w:rsidR="002020C3" w:rsidRPr="00412F68">
              <w:rPr>
                <w:rFonts w:ascii="Times New Roman" w:eastAsia="Times New Roman" w:hAnsi="Times New Roman" w:cs="Times New Roman"/>
                <w:color w:val="000000"/>
                <w:sz w:val="18"/>
                <w:szCs w:val="18"/>
                <w:lang w:eastAsia="cs-CZ"/>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314" w14:textId="77777777" w:rsidR="009756D0" w:rsidRPr="00412F68" w:rsidRDefault="009756D0" w:rsidP="008664DC">
            <w:pPr>
              <w:spacing w:after="0" w:line="240" w:lineRule="auto"/>
              <w:jc w:val="center"/>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601-004-00-0</w:t>
            </w:r>
            <w:r w:rsidRPr="00412F68">
              <w:rPr>
                <w:rFonts w:ascii="Times New Roman" w:eastAsia="Times New Roman" w:hAnsi="Times New Roman" w:cs="Times New Roman"/>
                <w:color w:val="000000"/>
                <w:sz w:val="18"/>
                <w:szCs w:val="18"/>
                <w:lang w:eastAsia="cs-CZ"/>
              </w:rPr>
              <w:br/>
              <w:t>200-857-2</w:t>
            </w:r>
            <w:r w:rsidRPr="00412F68">
              <w:rPr>
                <w:rFonts w:ascii="Times New Roman" w:eastAsia="Times New Roman" w:hAnsi="Times New Roman" w:cs="Times New Roman"/>
                <w:color w:val="000000"/>
                <w:sz w:val="18"/>
                <w:szCs w:val="18"/>
                <w:lang w:eastAsia="cs-CZ"/>
              </w:rPr>
              <w:br/>
              <w:t>75-28-5</w:t>
            </w:r>
            <w:r w:rsidRPr="00412F68">
              <w:rPr>
                <w:rFonts w:ascii="Times New Roman" w:eastAsia="Times New Roman" w:hAnsi="Times New Roman" w:cs="Times New Roman"/>
                <w:color w:val="000000"/>
                <w:sz w:val="18"/>
                <w:szCs w:val="18"/>
                <w:lang w:eastAsia="cs-CZ"/>
              </w:rPr>
              <w:b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315" w14:textId="77777777" w:rsidR="009756D0" w:rsidRPr="00412F68" w:rsidRDefault="009756D0" w:rsidP="008664DC">
            <w:pPr>
              <w:spacing w:after="0" w:line="240" w:lineRule="auto"/>
              <w:jc w:val="center"/>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5-10</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316" w14:textId="77777777" w:rsidR="009756D0" w:rsidRPr="00412F68" w:rsidRDefault="009756D0" w:rsidP="008664DC">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Flam</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Gas</w:t>
            </w:r>
            <w:proofErr w:type="spellEnd"/>
            <w:r w:rsidRPr="00412F68">
              <w:rPr>
                <w:rFonts w:ascii="Times New Roman" w:eastAsia="Times New Roman" w:hAnsi="Times New Roman" w:cs="Times New Roman"/>
                <w:color w:val="000000"/>
                <w:sz w:val="18"/>
                <w:szCs w:val="18"/>
                <w:lang w:eastAsia="cs-CZ"/>
              </w:rPr>
              <w:t xml:space="preserve"> 1 H220</w:t>
            </w:r>
            <w:r w:rsidRPr="00412F68">
              <w:rPr>
                <w:rFonts w:ascii="Times New Roman" w:eastAsia="Times New Roman" w:hAnsi="Times New Roman" w:cs="Times New Roman"/>
                <w:color w:val="000000"/>
                <w:sz w:val="18"/>
                <w:szCs w:val="18"/>
                <w:lang w:eastAsia="cs-CZ"/>
              </w:rPr>
              <w:br/>
            </w:r>
            <w:proofErr w:type="spellStart"/>
            <w:r w:rsidRPr="00412F68">
              <w:rPr>
                <w:rFonts w:ascii="Times New Roman" w:eastAsia="Times New Roman" w:hAnsi="Times New Roman" w:cs="Times New Roman"/>
                <w:color w:val="000000"/>
                <w:sz w:val="18"/>
                <w:szCs w:val="18"/>
                <w:lang w:eastAsia="cs-CZ"/>
              </w:rPr>
              <w:t>Press</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Gas</w:t>
            </w:r>
            <w:proofErr w:type="spellEnd"/>
            <w:r w:rsidRPr="00412F68">
              <w:rPr>
                <w:rFonts w:ascii="Times New Roman" w:eastAsia="Times New Roman" w:hAnsi="Times New Roman" w:cs="Times New Roman"/>
                <w:color w:val="000000"/>
                <w:sz w:val="18"/>
                <w:szCs w:val="18"/>
                <w:lang w:eastAsia="cs-CZ"/>
              </w:rPr>
              <w:t xml:space="preserve"> H280</w:t>
            </w:r>
          </w:p>
        </w:tc>
      </w:tr>
      <w:tr w:rsidR="009756D0" w:rsidRPr="00412F68" w14:paraId="6859031D" w14:textId="77777777" w:rsidTr="008664DC">
        <w:trPr>
          <w:trHeight w:val="835"/>
        </w:trPr>
        <w:tc>
          <w:tcPr>
            <w:tcW w:w="988" w:type="dxa"/>
            <w:tcBorders>
              <w:top w:val="nil"/>
              <w:left w:val="nil"/>
              <w:bottom w:val="nil"/>
              <w:right w:val="single" w:sz="4" w:space="0" w:color="auto"/>
            </w:tcBorders>
            <w:shd w:val="clear" w:color="auto" w:fill="auto"/>
            <w:noWrap/>
            <w:vAlign w:val="center"/>
            <w:hideMark/>
          </w:tcPr>
          <w:p w14:paraId="68590318" w14:textId="77777777" w:rsidR="009756D0" w:rsidRPr="00412F68" w:rsidRDefault="009756D0" w:rsidP="008664DC">
            <w:pPr>
              <w:spacing w:after="0" w:line="240" w:lineRule="auto"/>
              <w:rPr>
                <w:rFonts w:ascii="Times New Roman" w:eastAsia="Times New Roman" w:hAnsi="Times New Roman" w:cs="Times New Roman"/>
                <w:color w:val="000000"/>
                <w:sz w:val="18"/>
                <w:szCs w:val="18"/>
                <w:lang w:eastAsia="cs-CZ"/>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319" w14:textId="77777777" w:rsidR="009756D0" w:rsidRPr="00412F68" w:rsidRDefault="009756D0" w:rsidP="008664DC">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Dimethylether</w:t>
            </w:r>
            <w:proofErr w:type="spellEnd"/>
            <w:r w:rsidR="003979F9" w:rsidRPr="00412F68">
              <w:rPr>
                <w:rFonts w:ascii="Times New Roman" w:eastAsia="Times New Roman" w:hAnsi="Times New Roman" w:cs="Times New Roman"/>
                <w:color w:val="000000"/>
                <w:sz w:val="18"/>
                <w:szCs w:val="18"/>
                <w:lang w:eastAsia="cs-CZ"/>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31A" w14:textId="77777777" w:rsidR="009756D0" w:rsidRPr="00412F68" w:rsidRDefault="009756D0" w:rsidP="008664DC">
            <w:pPr>
              <w:spacing w:after="0" w:line="240" w:lineRule="auto"/>
              <w:jc w:val="center"/>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603-019-00-8</w:t>
            </w:r>
            <w:r w:rsidRPr="00412F68">
              <w:rPr>
                <w:rFonts w:ascii="Times New Roman" w:eastAsia="Times New Roman" w:hAnsi="Times New Roman" w:cs="Times New Roman"/>
                <w:color w:val="000000"/>
                <w:sz w:val="18"/>
                <w:szCs w:val="18"/>
                <w:lang w:eastAsia="cs-CZ"/>
              </w:rPr>
              <w:br/>
              <w:t>204-065-8</w:t>
            </w:r>
            <w:r w:rsidRPr="00412F68">
              <w:rPr>
                <w:rFonts w:ascii="Times New Roman" w:eastAsia="Times New Roman" w:hAnsi="Times New Roman" w:cs="Times New Roman"/>
                <w:color w:val="000000"/>
                <w:sz w:val="18"/>
                <w:szCs w:val="18"/>
                <w:lang w:eastAsia="cs-CZ"/>
              </w:rPr>
              <w:br/>
              <w:t>115-10-6</w:t>
            </w:r>
            <w:r w:rsidRPr="00412F68">
              <w:rPr>
                <w:rFonts w:ascii="Times New Roman" w:eastAsia="Times New Roman" w:hAnsi="Times New Roman" w:cs="Times New Roman"/>
                <w:color w:val="000000"/>
                <w:sz w:val="18"/>
                <w:szCs w:val="18"/>
                <w:lang w:eastAsia="cs-CZ"/>
              </w:rPr>
              <w:br/>
              <w:t>01-2119472128-</w:t>
            </w:r>
            <w:proofErr w:type="gramStart"/>
            <w:r w:rsidRPr="00412F68">
              <w:rPr>
                <w:rFonts w:ascii="Times New Roman" w:eastAsia="Times New Roman" w:hAnsi="Times New Roman" w:cs="Times New Roman"/>
                <w:color w:val="000000"/>
                <w:sz w:val="18"/>
                <w:szCs w:val="18"/>
                <w:lang w:eastAsia="cs-CZ"/>
              </w:rPr>
              <w:t>37-xxxx</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31B" w14:textId="77777777" w:rsidR="009756D0" w:rsidRPr="00412F68" w:rsidRDefault="009756D0" w:rsidP="008664DC">
            <w:pPr>
              <w:spacing w:after="0" w:line="240" w:lineRule="auto"/>
              <w:jc w:val="center"/>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5-10</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31C" w14:textId="77777777" w:rsidR="009756D0" w:rsidRPr="00412F68" w:rsidRDefault="009756D0" w:rsidP="008664DC">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Flam</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Gas</w:t>
            </w:r>
            <w:proofErr w:type="spellEnd"/>
            <w:r w:rsidRPr="00412F68">
              <w:rPr>
                <w:rFonts w:ascii="Times New Roman" w:eastAsia="Times New Roman" w:hAnsi="Times New Roman" w:cs="Times New Roman"/>
                <w:color w:val="000000"/>
                <w:sz w:val="18"/>
                <w:szCs w:val="18"/>
                <w:lang w:eastAsia="cs-CZ"/>
              </w:rPr>
              <w:t xml:space="preserve"> 1 H220</w:t>
            </w:r>
            <w:r w:rsidRPr="00412F68">
              <w:rPr>
                <w:rFonts w:ascii="Times New Roman" w:eastAsia="Times New Roman" w:hAnsi="Times New Roman" w:cs="Times New Roman"/>
                <w:color w:val="000000"/>
                <w:sz w:val="18"/>
                <w:szCs w:val="18"/>
                <w:lang w:eastAsia="cs-CZ"/>
              </w:rPr>
              <w:br/>
            </w:r>
            <w:proofErr w:type="spellStart"/>
            <w:r w:rsidRPr="00412F68">
              <w:rPr>
                <w:rFonts w:ascii="Times New Roman" w:eastAsia="Times New Roman" w:hAnsi="Times New Roman" w:cs="Times New Roman"/>
                <w:color w:val="000000"/>
                <w:sz w:val="18"/>
                <w:szCs w:val="18"/>
                <w:lang w:eastAsia="cs-CZ"/>
              </w:rPr>
              <w:t>Press</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Gas</w:t>
            </w:r>
            <w:proofErr w:type="spellEnd"/>
            <w:r w:rsidRPr="00412F68">
              <w:rPr>
                <w:rFonts w:ascii="Times New Roman" w:eastAsia="Times New Roman" w:hAnsi="Times New Roman" w:cs="Times New Roman"/>
                <w:color w:val="000000"/>
                <w:sz w:val="18"/>
                <w:szCs w:val="18"/>
                <w:lang w:eastAsia="cs-CZ"/>
              </w:rPr>
              <w:t xml:space="preserve"> H280</w:t>
            </w:r>
          </w:p>
        </w:tc>
      </w:tr>
      <w:tr w:rsidR="009756D0" w:rsidRPr="00412F68" w14:paraId="68590323" w14:textId="77777777" w:rsidTr="008664DC">
        <w:trPr>
          <w:trHeight w:val="832"/>
        </w:trPr>
        <w:tc>
          <w:tcPr>
            <w:tcW w:w="988" w:type="dxa"/>
            <w:tcBorders>
              <w:top w:val="nil"/>
              <w:left w:val="nil"/>
              <w:bottom w:val="nil"/>
              <w:right w:val="single" w:sz="4" w:space="0" w:color="auto"/>
            </w:tcBorders>
            <w:shd w:val="clear" w:color="auto" w:fill="auto"/>
            <w:noWrap/>
            <w:vAlign w:val="center"/>
            <w:hideMark/>
          </w:tcPr>
          <w:p w14:paraId="6859031E" w14:textId="77777777" w:rsidR="009756D0" w:rsidRPr="00412F68" w:rsidRDefault="009756D0" w:rsidP="008664DC">
            <w:pPr>
              <w:spacing w:after="0" w:line="240" w:lineRule="auto"/>
              <w:rPr>
                <w:rFonts w:ascii="Times New Roman" w:eastAsia="Times New Roman" w:hAnsi="Times New Roman" w:cs="Times New Roman"/>
                <w:color w:val="000000"/>
                <w:sz w:val="18"/>
                <w:szCs w:val="18"/>
                <w:lang w:eastAsia="cs-CZ"/>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31F" w14:textId="77777777" w:rsidR="009756D0" w:rsidRPr="00412F68" w:rsidRDefault="009756D0" w:rsidP="008664DC">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Propan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320" w14:textId="77777777" w:rsidR="009756D0" w:rsidRPr="00412F68" w:rsidRDefault="009756D0" w:rsidP="008664DC">
            <w:pPr>
              <w:spacing w:after="0" w:line="240" w:lineRule="auto"/>
              <w:jc w:val="center"/>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601-003-00-5</w:t>
            </w:r>
            <w:r w:rsidRPr="00412F68">
              <w:rPr>
                <w:rFonts w:ascii="Times New Roman" w:eastAsia="Times New Roman" w:hAnsi="Times New Roman" w:cs="Times New Roman"/>
                <w:color w:val="000000"/>
                <w:sz w:val="18"/>
                <w:szCs w:val="18"/>
                <w:lang w:eastAsia="cs-CZ"/>
              </w:rPr>
              <w:br/>
              <w:t>200-827-9</w:t>
            </w:r>
            <w:r w:rsidRPr="00412F68">
              <w:rPr>
                <w:rFonts w:ascii="Times New Roman" w:eastAsia="Times New Roman" w:hAnsi="Times New Roman" w:cs="Times New Roman"/>
                <w:color w:val="000000"/>
                <w:sz w:val="18"/>
                <w:szCs w:val="18"/>
                <w:lang w:eastAsia="cs-CZ"/>
              </w:rPr>
              <w:br/>
              <w:t>74-98-6</w:t>
            </w:r>
            <w:r w:rsidRPr="00412F68">
              <w:rPr>
                <w:rFonts w:ascii="Times New Roman" w:eastAsia="Times New Roman" w:hAnsi="Times New Roman" w:cs="Times New Roman"/>
                <w:color w:val="000000"/>
                <w:sz w:val="18"/>
                <w:szCs w:val="18"/>
                <w:lang w:eastAsia="cs-CZ"/>
              </w:rPr>
              <w:b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321" w14:textId="77777777" w:rsidR="009756D0" w:rsidRPr="00412F68" w:rsidRDefault="009756D0" w:rsidP="008664DC">
            <w:pPr>
              <w:spacing w:after="0" w:line="240" w:lineRule="auto"/>
              <w:jc w:val="center"/>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1-5</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322" w14:textId="77777777" w:rsidR="009756D0" w:rsidRPr="00412F68" w:rsidRDefault="009756D0" w:rsidP="008664DC">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Flam</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Gas</w:t>
            </w:r>
            <w:proofErr w:type="spellEnd"/>
            <w:r w:rsidRPr="00412F68">
              <w:rPr>
                <w:rFonts w:ascii="Times New Roman" w:eastAsia="Times New Roman" w:hAnsi="Times New Roman" w:cs="Times New Roman"/>
                <w:color w:val="000000"/>
                <w:sz w:val="18"/>
                <w:szCs w:val="18"/>
                <w:lang w:eastAsia="cs-CZ"/>
              </w:rPr>
              <w:t xml:space="preserve"> 1 H220</w:t>
            </w:r>
            <w:r w:rsidRPr="00412F68">
              <w:rPr>
                <w:rFonts w:ascii="Times New Roman" w:eastAsia="Times New Roman" w:hAnsi="Times New Roman" w:cs="Times New Roman"/>
                <w:color w:val="000000"/>
                <w:sz w:val="18"/>
                <w:szCs w:val="18"/>
                <w:lang w:eastAsia="cs-CZ"/>
              </w:rPr>
              <w:br/>
            </w:r>
            <w:proofErr w:type="spellStart"/>
            <w:r w:rsidRPr="00412F68">
              <w:rPr>
                <w:rFonts w:ascii="Times New Roman" w:eastAsia="Times New Roman" w:hAnsi="Times New Roman" w:cs="Times New Roman"/>
                <w:color w:val="000000"/>
                <w:sz w:val="18"/>
                <w:szCs w:val="18"/>
                <w:lang w:eastAsia="cs-CZ"/>
              </w:rPr>
              <w:t>Press</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Gas</w:t>
            </w:r>
            <w:proofErr w:type="spellEnd"/>
            <w:r w:rsidRPr="00412F68">
              <w:rPr>
                <w:rFonts w:ascii="Times New Roman" w:eastAsia="Times New Roman" w:hAnsi="Times New Roman" w:cs="Times New Roman"/>
                <w:color w:val="000000"/>
                <w:sz w:val="18"/>
                <w:szCs w:val="18"/>
                <w:lang w:eastAsia="cs-CZ"/>
              </w:rPr>
              <w:t xml:space="preserve"> H280</w:t>
            </w:r>
          </w:p>
        </w:tc>
      </w:tr>
      <w:tr w:rsidR="00CF34C4" w:rsidRPr="00412F68" w14:paraId="6859032D" w14:textId="77777777" w:rsidTr="008664DC">
        <w:trPr>
          <w:trHeight w:val="832"/>
        </w:trPr>
        <w:tc>
          <w:tcPr>
            <w:tcW w:w="988" w:type="dxa"/>
            <w:tcBorders>
              <w:top w:val="nil"/>
              <w:left w:val="nil"/>
              <w:bottom w:val="nil"/>
              <w:right w:val="single" w:sz="4" w:space="0" w:color="auto"/>
            </w:tcBorders>
            <w:shd w:val="clear" w:color="auto" w:fill="auto"/>
            <w:noWrap/>
            <w:vAlign w:val="center"/>
          </w:tcPr>
          <w:p w14:paraId="68590324" w14:textId="77777777" w:rsidR="00CF34C4" w:rsidRPr="00412F68" w:rsidRDefault="00CF34C4" w:rsidP="008664DC">
            <w:pPr>
              <w:spacing w:after="0" w:line="240" w:lineRule="auto"/>
              <w:rPr>
                <w:rFonts w:ascii="Times New Roman" w:eastAsia="Times New Roman" w:hAnsi="Times New Roman" w:cs="Times New Roman"/>
                <w:color w:val="000000"/>
                <w:sz w:val="18"/>
                <w:szCs w:val="18"/>
                <w:lang w:eastAsia="cs-CZ"/>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68590325" w14:textId="77777777" w:rsidR="00CF34C4" w:rsidRPr="00412F68" w:rsidRDefault="00CF34C4" w:rsidP="008664DC">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Ethylenglykol</w:t>
            </w:r>
            <w:proofErr w:type="spellEnd"/>
            <w:r w:rsidRPr="00412F68">
              <w:rPr>
                <w:rFonts w:ascii="Times New Roman" w:eastAsia="Times New Roman" w:hAnsi="Times New Roman" w:cs="Times New Roman"/>
                <w:color w:val="000000"/>
                <w:sz w:val="18"/>
                <w:szCs w:val="18"/>
                <w:lang w:eastAsia="cs-CZ"/>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8590326" w14:textId="77777777" w:rsidR="00CF34C4" w:rsidRPr="00412F68" w:rsidRDefault="00CF34C4" w:rsidP="008664DC">
            <w:pPr>
              <w:spacing w:after="0" w:line="240" w:lineRule="auto"/>
              <w:jc w:val="center"/>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603-027-00-1</w:t>
            </w:r>
          </w:p>
          <w:p w14:paraId="68590327" w14:textId="77777777" w:rsidR="00CF34C4" w:rsidRPr="00412F68" w:rsidRDefault="00CF34C4" w:rsidP="008664DC">
            <w:pPr>
              <w:spacing w:after="0" w:line="240" w:lineRule="auto"/>
              <w:jc w:val="center"/>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203-473-3</w:t>
            </w:r>
          </w:p>
          <w:p w14:paraId="68590328" w14:textId="77777777" w:rsidR="00CF34C4" w:rsidRPr="00412F68" w:rsidRDefault="00CF34C4" w:rsidP="008664DC">
            <w:pPr>
              <w:spacing w:after="0" w:line="240" w:lineRule="auto"/>
              <w:jc w:val="center"/>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107-21-1</w:t>
            </w:r>
          </w:p>
          <w:p w14:paraId="68590329" w14:textId="77777777" w:rsidR="00CF34C4" w:rsidRPr="00412F68" w:rsidRDefault="00CF34C4" w:rsidP="008664DC">
            <w:pPr>
              <w:spacing w:after="0" w:line="240" w:lineRule="auto"/>
              <w:jc w:val="center"/>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01-2119456816-</w:t>
            </w:r>
            <w:proofErr w:type="gramStart"/>
            <w:r w:rsidRPr="00412F68">
              <w:rPr>
                <w:rFonts w:ascii="Times New Roman" w:eastAsia="Times New Roman" w:hAnsi="Times New Roman" w:cs="Times New Roman"/>
                <w:color w:val="000000"/>
                <w:sz w:val="18"/>
                <w:szCs w:val="18"/>
                <w:lang w:eastAsia="cs-CZ"/>
              </w:rPr>
              <w:t>28-xxxx</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9032A" w14:textId="77777777" w:rsidR="00CF34C4" w:rsidRPr="00412F68" w:rsidRDefault="00CF34C4" w:rsidP="008664DC">
            <w:pPr>
              <w:spacing w:after="0" w:line="240" w:lineRule="auto"/>
              <w:jc w:val="center"/>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&lt; 1</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6859032B" w14:textId="77777777" w:rsidR="00CF34C4" w:rsidRPr="00412F68" w:rsidRDefault="00CF34C4" w:rsidP="008664DC">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Acute</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tox</w:t>
            </w:r>
            <w:proofErr w:type="spellEnd"/>
            <w:r w:rsidRPr="00412F68">
              <w:rPr>
                <w:rFonts w:ascii="Times New Roman" w:eastAsia="Times New Roman" w:hAnsi="Times New Roman" w:cs="Times New Roman"/>
                <w:color w:val="000000"/>
                <w:sz w:val="18"/>
                <w:szCs w:val="18"/>
                <w:lang w:eastAsia="cs-CZ"/>
              </w:rPr>
              <w:t xml:space="preserve">. 4 H302 </w:t>
            </w:r>
          </w:p>
          <w:p w14:paraId="6859032C" w14:textId="49F7E411" w:rsidR="00CF34C4" w:rsidRPr="00412F68" w:rsidRDefault="00CF34C4" w:rsidP="008664DC">
            <w:pPr>
              <w:rPr>
                <w:rFonts w:ascii="Times New Roman" w:hAnsi="Times New Roman" w:cs="Times New Roman"/>
                <w:sz w:val="18"/>
                <w:szCs w:val="18"/>
              </w:rPr>
            </w:pPr>
            <w:r w:rsidRPr="00412F68">
              <w:rPr>
                <w:rFonts w:ascii="Times New Roman" w:eastAsia="Times New Roman" w:hAnsi="Times New Roman" w:cs="Times New Roman"/>
                <w:color w:val="000000"/>
                <w:sz w:val="18"/>
                <w:szCs w:val="18"/>
                <w:lang w:eastAsia="cs-CZ"/>
              </w:rPr>
              <w:t>STOT RE 2, H373</w:t>
            </w:r>
            <w:r w:rsidR="00412F68" w:rsidRPr="00412F68">
              <w:rPr>
                <w:rFonts w:ascii="Times New Roman" w:eastAsia="Times New Roman" w:hAnsi="Times New Roman" w:cs="Times New Roman"/>
                <w:color w:val="000000"/>
                <w:sz w:val="18"/>
                <w:szCs w:val="18"/>
                <w:lang w:eastAsia="cs-CZ"/>
              </w:rPr>
              <w:br/>
            </w:r>
            <w:r w:rsidR="00412F68" w:rsidRPr="00412F68">
              <w:rPr>
                <w:rFonts w:ascii="Times New Roman" w:hAnsi="Times New Roman" w:cs="Times New Roman"/>
                <w:i/>
                <w:iCs/>
                <w:sz w:val="18"/>
                <w:szCs w:val="18"/>
                <w:lang w:val="en-GB"/>
              </w:rPr>
              <w:t>ATE (oral) = 500 mg/kg</w:t>
            </w:r>
          </w:p>
        </w:tc>
      </w:tr>
      <w:tr w:rsidR="00DB7B77" w:rsidRPr="00412F68" w14:paraId="633A8F0E" w14:textId="77777777" w:rsidTr="008664DC">
        <w:trPr>
          <w:trHeight w:val="47"/>
        </w:trPr>
        <w:tc>
          <w:tcPr>
            <w:tcW w:w="988" w:type="dxa"/>
            <w:tcBorders>
              <w:top w:val="nil"/>
              <w:left w:val="nil"/>
              <w:bottom w:val="nil"/>
              <w:right w:val="single" w:sz="4" w:space="0" w:color="auto"/>
            </w:tcBorders>
            <w:shd w:val="clear" w:color="auto" w:fill="auto"/>
            <w:noWrap/>
            <w:vAlign w:val="center"/>
          </w:tcPr>
          <w:p w14:paraId="6F1938D9" w14:textId="77777777" w:rsidR="00DB7B77" w:rsidRPr="00412F68" w:rsidRDefault="00DB7B77" w:rsidP="008664DC">
            <w:pPr>
              <w:spacing w:after="0" w:line="240" w:lineRule="auto"/>
              <w:rPr>
                <w:rFonts w:ascii="Times New Roman" w:eastAsia="Times New Roman" w:hAnsi="Times New Roman" w:cs="Times New Roman"/>
                <w:color w:val="000000"/>
                <w:sz w:val="18"/>
                <w:szCs w:val="18"/>
                <w:lang w:eastAsia="cs-CZ"/>
              </w:rPr>
            </w:pPr>
          </w:p>
        </w:tc>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F904D0" w14:textId="160448FD" w:rsidR="00DB7B77" w:rsidRPr="00412F68" w:rsidRDefault="00DB7B77" w:rsidP="008664DC">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i/>
                <w:iCs/>
                <w:color w:val="000000"/>
                <w:sz w:val="18"/>
                <w:szCs w:val="18"/>
                <w:vertAlign w:val="superscript"/>
                <w:lang w:eastAsia="cs-CZ"/>
              </w:rPr>
              <w:t>1)</w:t>
            </w:r>
            <w:r w:rsidRPr="00412F68">
              <w:rPr>
                <w:rFonts w:ascii="Times New Roman" w:eastAsia="Times New Roman" w:hAnsi="Times New Roman" w:cs="Times New Roman"/>
                <w:i/>
                <w:iCs/>
                <w:color w:val="000000"/>
                <w:sz w:val="18"/>
                <w:szCs w:val="18"/>
                <w:lang w:eastAsia="cs-CZ"/>
              </w:rPr>
              <w:t xml:space="preserve"> Látka</w:t>
            </w:r>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i/>
                <w:iCs/>
                <w:color w:val="000000"/>
                <w:sz w:val="18"/>
                <w:szCs w:val="18"/>
                <w:lang w:eastAsia="cs-CZ"/>
              </w:rPr>
              <w:t>Difenylmethandiisokyanát</w:t>
            </w:r>
            <w:proofErr w:type="spellEnd"/>
            <w:r w:rsidRPr="00412F68">
              <w:rPr>
                <w:rFonts w:ascii="Times New Roman" w:eastAsia="Times New Roman" w:hAnsi="Times New Roman" w:cs="Times New Roman"/>
                <w:i/>
                <w:iCs/>
                <w:color w:val="000000"/>
                <w:sz w:val="18"/>
                <w:szCs w:val="18"/>
                <w:lang w:eastAsia="cs-CZ"/>
              </w:rPr>
              <w:t>, isomery a homology</w:t>
            </w:r>
            <w:r w:rsidRPr="00412F68">
              <w:rPr>
                <w:rFonts w:ascii="Times New Roman" w:hAnsi="Times New Roman" w:cs="Times New Roman"/>
                <w:sz w:val="18"/>
                <w:szCs w:val="18"/>
                <w:vertAlign w:val="superscript"/>
              </w:rPr>
              <w:t xml:space="preserve"> </w:t>
            </w:r>
            <w:r w:rsidRPr="00412F68">
              <w:rPr>
                <w:rFonts w:ascii="Times New Roman" w:eastAsia="Times New Roman" w:hAnsi="Times New Roman" w:cs="Times New Roman"/>
                <w:i/>
                <w:iCs/>
                <w:color w:val="000000"/>
                <w:sz w:val="18"/>
                <w:szCs w:val="18"/>
                <w:lang w:eastAsia="cs-CZ"/>
              </w:rPr>
              <w:t>také obsahuje:</w:t>
            </w:r>
          </w:p>
        </w:tc>
      </w:tr>
      <w:tr w:rsidR="00DB7B77" w:rsidRPr="00412F68" w14:paraId="6DD28155" w14:textId="77777777" w:rsidTr="008664DC">
        <w:trPr>
          <w:trHeight w:val="832"/>
        </w:trPr>
        <w:tc>
          <w:tcPr>
            <w:tcW w:w="988" w:type="dxa"/>
            <w:tcBorders>
              <w:top w:val="nil"/>
              <w:left w:val="nil"/>
              <w:bottom w:val="nil"/>
              <w:right w:val="single" w:sz="4" w:space="0" w:color="auto"/>
            </w:tcBorders>
            <w:shd w:val="clear" w:color="auto" w:fill="auto"/>
            <w:noWrap/>
            <w:vAlign w:val="center"/>
          </w:tcPr>
          <w:p w14:paraId="21B79BE0" w14:textId="77777777" w:rsidR="00DB7B77" w:rsidRPr="00412F68" w:rsidRDefault="00DB7B77" w:rsidP="008664DC">
            <w:pPr>
              <w:spacing w:after="0" w:line="240" w:lineRule="auto"/>
              <w:rPr>
                <w:rFonts w:ascii="Times New Roman" w:eastAsia="Times New Roman" w:hAnsi="Times New Roman" w:cs="Times New Roman"/>
                <w:color w:val="000000"/>
                <w:sz w:val="18"/>
                <w:szCs w:val="18"/>
                <w:lang w:eastAsia="cs-CZ"/>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1BE39E58" w14:textId="432FB75C" w:rsidR="00DB7B77" w:rsidRPr="00412F68" w:rsidRDefault="00DB7B77" w:rsidP="008664DC">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i/>
                <w:iCs/>
                <w:color w:val="000000"/>
                <w:sz w:val="18"/>
                <w:szCs w:val="18"/>
                <w:lang w:eastAsia="cs-CZ"/>
              </w:rPr>
              <w:t xml:space="preserve">4,4'-methylendifenyl </w:t>
            </w:r>
            <w:proofErr w:type="spellStart"/>
            <w:r w:rsidRPr="00412F68">
              <w:rPr>
                <w:rFonts w:ascii="Times New Roman" w:eastAsia="Times New Roman" w:hAnsi="Times New Roman" w:cs="Times New Roman"/>
                <w:i/>
                <w:iCs/>
                <w:color w:val="000000"/>
                <w:sz w:val="18"/>
                <w:szCs w:val="18"/>
                <w:lang w:eastAsia="cs-CZ"/>
              </w:rPr>
              <w:t>diisokyanát</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63E51C4" w14:textId="189A247C" w:rsidR="00DB7B77" w:rsidRPr="00412F68" w:rsidRDefault="00DB7B77" w:rsidP="008664DC">
            <w:pPr>
              <w:spacing w:after="0" w:line="240" w:lineRule="auto"/>
              <w:jc w:val="center"/>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i/>
                <w:iCs/>
                <w:color w:val="000000"/>
                <w:sz w:val="18"/>
                <w:szCs w:val="18"/>
                <w:lang w:eastAsia="cs-CZ"/>
              </w:rPr>
              <w:t>615-005-00-9</w:t>
            </w:r>
            <w:r w:rsidRPr="00412F68">
              <w:rPr>
                <w:rFonts w:ascii="Times New Roman" w:eastAsia="Times New Roman" w:hAnsi="Times New Roman" w:cs="Times New Roman"/>
                <w:i/>
                <w:iCs/>
                <w:color w:val="000000"/>
                <w:sz w:val="18"/>
                <w:szCs w:val="18"/>
                <w:lang w:eastAsia="cs-CZ"/>
              </w:rPr>
              <w:br/>
              <w:t>2202-966-0</w:t>
            </w:r>
            <w:r w:rsidRPr="00412F68">
              <w:rPr>
                <w:rFonts w:ascii="Times New Roman" w:eastAsia="Times New Roman" w:hAnsi="Times New Roman" w:cs="Times New Roman"/>
                <w:i/>
                <w:iCs/>
                <w:color w:val="000000"/>
                <w:sz w:val="18"/>
                <w:szCs w:val="18"/>
                <w:lang w:eastAsia="cs-CZ"/>
              </w:rPr>
              <w:br/>
              <w:t>101-68-8</w:t>
            </w:r>
            <w:r w:rsidRPr="00412F68">
              <w:rPr>
                <w:rFonts w:ascii="Times New Roman" w:eastAsia="Times New Roman" w:hAnsi="Times New Roman" w:cs="Times New Roman"/>
                <w:i/>
                <w:iCs/>
                <w:color w:val="000000"/>
                <w:sz w:val="18"/>
                <w:szCs w:val="18"/>
                <w:lang w:eastAsia="cs-CZ"/>
              </w:rPr>
              <w:br/>
              <w:t>01-2119457014-47</w:t>
            </w:r>
          </w:p>
        </w:tc>
        <w:tc>
          <w:tcPr>
            <w:tcW w:w="3690" w:type="dxa"/>
            <w:gridSpan w:val="2"/>
            <w:vMerge w:val="restart"/>
            <w:tcBorders>
              <w:top w:val="single" w:sz="4" w:space="0" w:color="auto"/>
              <w:left w:val="single" w:sz="4" w:space="0" w:color="auto"/>
            </w:tcBorders>
            <w:shd w:val="clear" w:color="auto" w:fill="auto"/>
            <w:vAlign w:val="center"/>
          </w:tcPr>
          <w:p w14:paraId="21CBE830" w14:textId="77777777" w:rsidR="00DB7B77" w:rsidRPr="00412F68" w:rsidRDefault="00DB7B77" w:rsidP="008664DC">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Carc</w:t>
            </w:r>
            <w:proofErr w:type="spellEnd"/>
            <w:r w:rsidRPr="00412F68">
              <w:rPr>
                <w:rFonts w:ascii="Times New Roman" w:eastAsia="Times New Roman" w:hAnsi="Times New Roman" w:cs="Times New Roman"/>
                <w:color w:val="000000"/>
                <w:sz w:val="18"/>
                <w:szCs w:val="18"/>
                <w:lang w:eastAsia="cs-CZ"/>
              </w:rPr>
              <w:t>. 2 H351</w:t>
            </w:r>
            <w:r w:rsidRPr="00412F68">
              <w:rPr>
                <w:rFonts w:ascii="Times New Roman" w:eastAsia="Times New Roman" w:hAnsi="Times New Roman" w:cs="Times New Roman"/>
                <w:color w:val="000000"/>
                <w:sz w:val="18"/>
                <w:szCs w:val="18"/>
                <w:lang w:eastAsia="cs-CZ"/>
              </w:rPr>
              <w:br/>
            </w:r>
            <w:proofErr w:type="spellStart"/>
            <w:r w:rsidRPr="00412F68">
              <w:rPr>
                <w:rFonts w:ascii="Times New Roman" w:eastAsia="Times New Roman" w:hAnsi="Times New Roman" w:cs="Times New Roman"/>
                <w:color w:val="000000"/>
                <w:sz w:val="18"/>
                <w:szCs w:val="18"/>
                <w:lang w:eastAsia="cs-CZ"/>
              </w:rPr>
              <w:t>Acute</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Tox</w:t>
            </w:r>
            <w:proofErr w:type="spellEnd"/>
            <w:r w:rsidRPr="00412F68">
              <w:rPr>
                <w:rFonts w:ascii="Times New Roman" w:eastAsia="Times New Roman" w:hAnsi="Times New Roman" w:cs="Times New Roman"/>
                <w:color w:val="000000"/>
                <w:sz w:val="18"/>
                <w:szCs w:val="18"/>
                <w:lang w:eastAsia="cs-CZ"/>
              </w:rPr>
              <w:t>. 4 H332</w:t>
            </w:r>
            <w:r w:rsidRPr="00412F68">
              <w:rPr>
                <w:rFonts w:ascii="Times New Roman" w:eastAsia="Times New Roman" w:hAnsi="Times New Roman" w:cs="Times New Roman"/>
                <w:color w:val="000000"/>
                <w:sz w:val="18"/>
                <w:szCs w:val="18"/>
                <w:lang w:eastAsia="cs-CZ"/>
              </w:rPr>
              <w:br/>
              <w:t>STOT RE 2 H373</w:t>
            </w:r>
            <w:r w:rsidRPr="00412F68">
              <w:rPr>
                <w:rFonts w:ascii="Times New Roman" w:eastAsia="Times New Roman" w:hAnsi="Times New Roman" w:cs="Times New Roman"/>
                <w:color w:val="000000"/>
                <w:sz w:val="18"/>
                <w:szCs w:val="18"/>
                <w:lang w:eastAsia="cs-CZ"/>
              </w:rPr>
              <w:br/>
            </w:r>
            <w:proofErr w:type="spellStart"/>
            <w:r w:rsidRPr="00412F68">
              <w:rPr>
                <w:rFonts w:ascii="Times New Roman" w:eastAsia="Times New Roman" w:hAnsi="Times New Roman" w:cs="Times New Roman"/>
                <w:color w:val="000000"/>
                <w:sz w:val="18"/>
                <w:szCs w:val="18"/>
                <w:lang w:eastAsia="cs-CZ"/>
              </w:rPr>
              <w:t>Eye</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Irrit</w:t>
            </w:r>
            <w:proofErr w:type="spellEnd"/>
            <w:r w:rsidRPr="00412F68">
              <w:rPr>
                <w:rFonts w:ascii="Times New Roman" w:eastAsia="Times New Roman" w:hAnsi="Times New Roman" w:cs="Times New Roman"/>
                <w:color w:val="000000"/>
                <w:sz w:val="18"/>
                <w:szCs w:val="18"/>
                <w:lang w:eastAsia="cs-CZ"/>
              </w:rPr>
              <w:t>. 2 H319</w:t>
            </w:r>
            <w:r w:rsidRPr="00412F68">
              <w:rPr>
                <w:rFonts w:ascii="Times New Roman" w:eastAsia="Times New Roman" w:hAnsi="Times New Roman" w:cs="Times New Roman"/>
                <w:color w:val="000000"/>
                <w:sz w:val="18"/>
                <w:szCs w:val="18"/>
                <w:lang w:eastAsia="cs-CZ"/>
              </w:rPr>
              <w:br/>
              <w:t>STOT SE 3 H335</w:t>
            </w:r>
            <w:r w:rsidRPr="00412F68">
              <w:rPr>
                <w:rFonts w:ascii="Times New Roman" w:eastAsia="Times New Roman" w:hAnsi="Times New Roman" w:cs="Times New Roman"/>
                <w:color w:val="000000"/>
                <w:sz w:val="18"/>
                <w:szCs w:val="18"/>
                <w:lang w:eastAsia="cs-CZ"/>
              </w:rPr>
              <w:br/>
              <w:t xml:space="preserve">Skin </w:t>
            </w:r>
            <w:proofErr w:type="spellStart"/>
            <w:r w:rsidRPr="00412F68">
              <w:rPr>
                <w:rFonts w:ascii="Times New Roman" w:eastAsia="Times New Roman" w:hAnsi="Times New Roman" w:cs="Times New Roman"/>
                <w:color w:val="000000"/>
                <w:sz w:val="18"/>
                <w:szCs w:val="18"/>
                <w:lang w:eastAsia="cs-CZ"/>
              </w:rPr>
              <w:t>Irrit</w:t>
            </w:r>
            <w:proofErr w:type="spellEnd"/>
            <w:r w:rsidRPr="00412F68">
              <w:rPr>
                <w:rFonts w:ascii="Times New Roman" w:eastAsia="Times New Roman" w:hAnsi="Times New Roman" w:cs="Times New Roman"/>
                <w:color w:val="000000"/>
                <w:sz w:val="18"/>
                <w:szCs w:val="18"/>
                <w:lang w:eastAsia="cs-CZ"/>
              </w:rPr>
              <w:t>. 2 H315</w:t>
            </w:r>
            <w:r w:rsidRPr="00412F68">
              <w:rPr>
                <w:rFonts w:ascii="Times New Roman" w:eastAsia="Times New Roman" w:hAnsi="Times New Roman" w:cs="Times New Roman"/>
                <w:color w:val="000000"/>
                <w:sz w:val="18"/>
                <w:szCs w:val="18"/>
                <w:lang w:eastAsia="cs-CZ"/>
              </w:rPr>
              <w:br/>
              <w:t xml:space="preserve">Resp. </w:t>
            </w:r>
            <w:proofErr w:type="spellStart"/>
            <w:r w:rsidRPr="00412F68">
              <w:rPr>
                <w:rFonts w:ascii="Times New Roman" w:eastAsia="Times New Roman" w:hAnsi="Times New Roman" w:cs="Times New Roman"/>
                <w:color w:val="000000"/>
                <w:sz w:val="18"/>
                <w:szCs w:val="18"/>
                <w:lang w:eastAsia="cs-CZ"/>
              </w:rPr>
              <w:t>Sens</w:t>
            </w:r>
            <w:proofErr w:type="spellEnd"/>
            <w:r w:rsidRPr="00412F68">
              <w:rPr>
                <w:rFonts w:ascii="Times New Roman" w:eastAsia="Times New Roman" w:hAnsi="Times New Roman" w:cs="Times New Roman"/>
                <w:color w:val="000000"/>
                <w:sz w:val="18"/>
                <w:szCs w:val="18"/>
                <w:lang w:eastAsia="cs-CZ"/>
              </w:rPr>
              <w:t>. 1 H334</w:t>
            </w:r>
            <w:r w:rsidRPr="00412F68">
              <w:rPr>
                <w:rFonts w:ascii="Times New Roman" w:eastAsia="Times New Roman" w:hAnsi="Times New Roman" w:cs="Times New Roman"/>
                <w:color w:val="000000"/>
                <w:sz w:val="18"/>
                <w:szCs w:val="18"/>
                <w:lang w:eastAsia="cs-CZ"/>
              </w:rPr>
              <w:br/>
              <w:t xml:space="preserve">Skin </w:t>
            </w:r>
            <w:proofErr w:type="spellStart"/>
            <w:r w:rsidRPr="00412F68">
              <w:rPr>
                <w:rFonts w:ascii="Times New Roman" w:eastAsia="Times New Roman" w:hAnsi="Times New Roman" w:cs="Times New Roman"/>
                <w:color w:val="000000"/>
                <w:sz w:val="18"/>
                <w:szCs w:val="18"/>
                <w:lang w:eastAsia="cs-CZ"/>
              </w:rPr>
              <w:t>Sens</w:t>
            </w:r>
            <w:proofErr w:type="spellEnd"/>
            <w:r w:rsidRPr="00412F68">
              <w:rPr>
                <w:rFonts w:ascii="Times New Roman" w:eastAsia="Times New Roman" w:hAnsi="Times New Roman" w:cs="Times New Roman"/>
                <w:color w:val="000000"/>
                <w:sz w:val="18"/>
                <w:szCs w:val="18"/>
                <w:lang w:eastAsia="cs-CZ"/>
              </w:rPr>
              <w:t>. 1 H317</w:t>
            </w:r>
          </w:p>
          <w:p w14:paraId="26974FD6" w14:textId="77777777" w:rsidR="00DB7B77" w:rsidRPr="00412F68" w:rsidRDefault="00DB7B77" w:rsidP="008664DC">
            <w:pPr>
              <w:spacing w:after="0" w:line="240" w:lineRule="auto"/>
              <w:rPr>
                <w:rFonts w:ascii="Times New Roman" w:eastAsia="Times New Roman" w:hAnsi="Times New Roman" w:cs="Times New Roman"/>
                <w:i/>
                <w:iCs/>
                <w:color w:val="000000"/>
                <w:sz w:val="18"/>
                <w:szCs w:val="18"/>
                <w:u w:val="single"/>
                <w:lang w:eastAsia="cs-CZ"/>
              </w:rPr>
            </w:pPr>
            <w:r w:rsidRPr="00412F68">
              <w:rPr>
                <w:rFonts w:ascii="Times New Roman" w:eastAsia="Times New Roman" w:hAnsi="Times New Roman" w:cs="Times New Roman"/>
                <w:i/>
                <w:iCs/>
                <w:color w:val="000000"/>
                <w:sz w:val="18"/>
                <w:szCs w:val="18"/>
                <w:u w:val="single"/>
                <w:lang w:eastAsia="cs-CZ"/>
              </w:rPr>
              <w:t>Specifický koncentrační limit</w:t>
            </w:r>
          </w:p>
          <w:p w14:paraId="15DE796B" w14:textId="77777777" w:rsidR="00DB7B77" w:rsidRPr="00412F68" w:rsidRDefault="00DB7B77" w:rsidP="008664DC">
            <w:pPr>
              <w:spacing w:after="0" w:line="240" w:lineRule="auto"/>
              <w:rPr>
                <w:rFonts w:ascii="Times New Roman" w:eastAsia="Times New Roman" w:hAnsi="Times New Roman" w:cs="Times New Roman"/>
                <w:i/>
                <w:iCs/>
                <w:color w:val="000000"/>
                <w:sz w:val="18"/>
                <w:szCs w:val="18"/>
                <w:lang w:eastAsia="cs-CZ"/>
              </w:rPr>
            </w:pPr>
            <w:proofErr w:type="spellStart"/>
            <w:r w:rsidRPr="00412F68">
              <w:rPr>
                <w:rFonts w:ascii="Times New Roman" w:eastAsia="Times New Roman" w:hAnsi="Times New Roman" w:cs="Times New Roman"/>
                <w:i/>
                <w:iCs/>
                <w:color w:val="000000"/>
                <w:sz w:val="18"/>
                <w:szCs w:val="18"/>
                <w:lang w:eastAsia="cs-CZ"/>
              </w:rPr>
              <w:t>Eye</w:t>
            </w:r>
            <w:proofErr w:type="spellEnd"/>
            <w:r w:rsidRPr="00412F68">
              <w:rPr>
                <w:rFonts w:ascii="Times New Roman" w:eastAsia="Times New Roman" w:hAnsi="Times New Roman" w:cs="Times New Roman"/>
                <w:i/>
                <w:iCs/>
                <w:color w:val="000000"/>
                <w:sz w:val="18"/>
                <w:szCs w:val="18"/>
                <w:lang w:eastAsia="cs-CZ"/>
              </w:rPr>
              <w:t xml:space="preserve"> </w:t>
            </w:r>
            <w:proofErr w:type="spellStart"/>
            <w:r w:rsidRPr="00412F68">
              <w:rPr>
                <w:rFonts w:ascii="Times New Roman" w:eastAsia="Times New Roman" w:hAnsi="Times New Roman" w:cs="Times New Roman"/>
                <w:i/>
                <w:iCs/>
                <w:color w:val="000000"/>
                <w:sz w:val="18"/>
                <w:szCs w:val="18"/>
                <w:lang w:eastAsia="cs-CZ"/>
              </w:rPr>
              <w:t>Irrit</w:t>
            </w:r>
            <w:proofErr w:type="spellEnd"/>
            <w:r w:rsidRPr="00412F68">
              <w:rPr>
                <w:rFonts w:ascii="Times New Roman" w:eastAsia="Times New Roman" w:hAnsi="Times New Roman" w:cs="Times New Roman"/>
                <w:i/>
                <w:iCs/>
                <w:color w:val="000000"/>
                <w:sz w:val="18"/>
                <w:szCs w:val="18"/>
                <w:lang w:eastAsia="cs-CZ"/>
              </w:rPr>
              <w:t>. 2 H319 ≥ 5 %</w:t>
            </w:r>
          </w:p>
          <w:p w14:paraId="12E4CBF3" w14:textId="77777777" w:rsidR="00DB7B77" w:rsidRPr="00412F68" w:rsidRDefault="00DB7B77" w:rsidP="008664DC">
            <w:pPr>
              <w:spacing w:after="0" w:line="240" w:lineRule="auto"/>
              <w:rPr>
                <w:rFonts w:ascii="Times New Roman" w:eastAsia="Times New Roman" w:hAnsi="Times New Roman" w:cs="Times New Roman"/>
                <w:i/>
                <w:iCs/>
                <w:color w:val="000000"/>
                <w:sz w:val="18"/>
                <w:szCs w:val="18"/>
                <w:lang w:eastAsia="cs-CZ"/>
              </w:rPr>
            </w:pPr>
            <w:r w:rsidRPr="00412F68">
              <w:rPr>
                <w:rFonts w:ascii="Times New Roman" w:eastAsia="Times New Roman" w:hAnsi="Times New Roman" w:cs="Times New Roman"/>
                <w:i/>
                <w:iCs/>
                <w:color w:val="000000"/>
                <w:sz w:val="18"/>
                <w:szCs w:val="18"/>
                <w:lang w:eastAsia="cs-CZ"/>
              </w:rPr>
              <w:t xml:space="preserve">Skin </w:t>
            </w:r>
            <w:proofErr w:type="spellStart"/>
            <w:r w:rsidRPr="00412F68">
              <w:rPr>
                <w:rFonts w:ascii="Times New Roman" w:eastAsia="Times New Roman" w:hAnsi="Times New Roman" w:cs="Times New Roman"/>
                <w:i/>
                <w:iCs/>
                <w:color w:val="000000"/>
                <w:sz w:val="18"/>
                <w:szCs w:val="18"/>
                <w:lang w:eastAsia="cs-CZ"/>
              </w:rPr>
              <w:t>Irrit</w:t>
            </w:r>
            <w:proofErr w:type="spellEnd"/>
            <w:r w:rsidRPr="00412F68">
              <w:rPr>
                <w:rFonts w:ascii="Times New Roman" w:eastAsia="Times New Roman" w:hAnsi="Times New Roman" w:cs="Times New Roman"/>
                <w:i/>
                <w:iCs/>
                <w:color w:val="000000"/>
                <w:sz w:val="18"/>
                <w:szCs w:val="18"/>
                <w:lang w:eastAsia="cs-CZ"/>
              </w:rPr>
              <w:t>. 2 H315 ≥ 5 %</w:t>
            </w:r>
          </w:p>
          <w:p w14:paraId="6E70E717" w14:textId="77777777" w:rsidR="00DB7B77" w:rsidRPr="00412F68" w:rsidRDefault="00DB7B77" w:rsidP="008664DC">
            <w:pPr>
              <w:spacing w:after="0" w:line="240" w:lineRule="auto"/>
              <w:rPr>
                <w:rFonts w:ascii="Times New Roman" w:eastAsia="Times New Roman" w:hAnsi="Times New Roman" w:cs="Times New Roman"/>
                <w:i/>
                <w:iCs/>
                <w:color w:val="000000"/>
                <w:sz w:val="18"/>
                <w:szCs w:val="18"/>
                <w:lang w:eastAsia="cs-CZ"/>
              </w:rPr>
            </w:pPr>
            <w:r w:rsidRPr="00412F68">
              <w:rPr>
                <w:rFonts w:ascii="Times New Roman" w:eastAsia="Times New Roman" w:hAnsi="Times New Roman" w:cs="Times New Roman"/>
                <w:i/>
                <w:iCs/>
                <w:color w:val="000000"/>
                <w:sz w:val="18"/>
                <w:szCs w:val="18"/>
                <w:lang w:eastAsia="cs-CZ"/>
              </w:rPr>
              <w:t xml:space="preserve">Resp. </w:t>
            </w:r>
            <w:proofErr w:type="spellStart"/>
            <w:r w:rsidRPr="00412F68">
              <w:rPr>
                <w:rFonts w:ascii="Times New Roman" w:eastAsia="Times New Roman" w:hAnsi="Times New Roman" w:cs="Times New Roman"/>
                <w:i/>
                <w:iCs/>
                <w:color w:val="000000"/>
                <w:sz w:val="18"/>
                <w:szCs w:val="18"/>
                <w:lang w:eastAsia="cs-CZ"/>
              </w:rPr>
              <w:t>Sens</w:t>
            </w:r>
            <w:proofErr w:type="spellEnd"/>
            <w:r w:rsidRPr="00412F68">
              <w:rPr>
                <w:rFonts w:ascii="Times New Roman" w:eastAsia="Times New Roman" w:hAnsi="Times New Roman" w:cs="Times New Roman"/>
                <w:i/>
                <w:iCs/>
                <w:color w:val="000000"/>
                <w:sz w:val="18"/>
                <w:szCs w:val="18"/>
                <w:lang w:eastAsia="cs-CZ"/>
              </w:rPr>
              <w:t>. 1 H334 ≥ 0,1 %</w:t>
            </w:r>
          </w:p>
          <w:p w14:paraId="0F8B4B40" w14:textId="710E8F6C" w:rsidR="00DB7B77" w:rsidRPr="00412F68" w:rsidRDefault="00DB7B77" w:rsidP="008664DC">
            <w:pPr>
              <w:spacing w:after="0" w:line="240" w:lineRule="auto"/>
              <w:jc w:val="center"/>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i/>
                <w:iCs/>
                <w:color w:val="000000"/>
                <w:sz w:val="18"/>
                <w:szCs w:val="18"/>
                <w:lang w:eastAsia="cs-CZ"/>
              </w:rPr>
              <w:t>STOT SE 3 H335 ≥5 %</w:t>
            </w:r>
          </w:p>
        </w:tc>
      </w:tr>
      <w:tr w:rsidR="00DB7B77" w:rsidRPr="00412F68" w14:paraId="2589413B" w14:textId="77777777" w:rsidTr="008664DC">
        <w:trPr>
          <w:trHeight w:val="832"/>
        </w:trPr>
        <w:tc>
          <w:tcPr>
            <w:tcW w:w="988" w:type="dxa"/>
            <w:tcBorders>
              <w:top w:val="nil"/>
              <w:left w:val="nil"/>
              <w:bottom w:val="nil"/>
              <w:right w:val="single" w:sz="4" w:space="0" w:color="auto"/>
            </w:tcBorders>
            <w:shd w:val="clear" w:color="auto" w:fill="auto"/>
            <w:noWrap/>
            <w:vAlign w:val="center"/>
          </w:tcPr>
          <w:p w14:paraId="48D7D801" w14:textId="77777777" w:rsidR="00DB7B77" w:rsidRPr="00412F68" w:rsidRDefault="00DB7B77" w:rsidP="008664DC">
            <w:pPr>
              <w:spacing w:after="0" w:line="240" w:lineRule="auto"/>
              <w:rPr>
                <w:rFonts w:ascii="Times New Roman" w:eastAsia="Times New Roman" w:hAnsi="Times New Roman" w:cs="Times New Roman"/>
                <w:color w:val="000000"/>
                <w:sz w:val="18"/>
                <w:szCs w:val="18"/>
                <w:lang w:eastAsia="cs-CZ"/>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1B86822C" w14:textId="20806686" w:rsidR="00DB7B77" w:rsidRPr="00412F68" w:rsidRDefault="00DB7B77" w:rsidP="008664DC">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i/>
                <w:iCs/>
                <w:color w:val="000000"/>
                <w:sz w:val="18"/>
                <w:szCs w:val="18"/>
                <w:lang w:eastAsia="cs-CZ"/>
              </w:rPr>
              <w:t>o-(p-</w:t>
            </w:r>
            <w:proofErr w:type="spellStart"/>
            <w:r w:rsidRPr="00412F68">
              <w:rPr>
                <w:rFonts w:ascii="Times New Roman" w:eastAsia="Times New Roman" w:hAnsi="Times New Roman" w:cs="Times New Roman"/>
                <w:i/>
                <w:iCs/>
                <w:color w:val="000000"/>
                <w:sz w:val="18"/>
                <w:szCs w:val="18"/>
                <w:lang w:eastAsia="cs-CZ"/>
              </w:rPr>
              <w:t>isocyanatobenzyl</w:t>
            </w:r>
            <w:proofErr w:type="spellEnd"/>
            <w:r w:rsidRPr="00412F68">
              <w:rPr>
                <w:rFonts w:ascii="Times New Roman" w:eastAsia="Times New Roman" w:hAnsi="Times New Roman" w:cs="Times New Roman"/>
                <w:i/>
                <w:iCs/>
                <w:color w:val="000000"/>
                <w:sz w:val="18"/>
                <w:szCs w:val="18"/>
                <w:lang w:eastAsia="cs-CZ"/>
              </w:rPr>
              <w:t xml:space="preserve">)fenyl </w:t>
            </w:r>
            <w:proofErr w:type="spellStart"/>
            <w:r w:rsidRPr="00412F68">
              <w:rPr>
                <w:rFonts w:ascii="Times New Roman" w:eastAsia="Times New Roman" w:hAnsi="Times New Roman" w:cs="Times New Roman"/>
                <w:i/>
                <w:iCs/>
                <w:color w:val="000000"/>
                <w:sz w:val="18"/>
                <w:szCs w:val="18"/>
                <w:lang w:eastAsia="cs-CZ"/>
              </w:rPr>
              <w:t>isokyanát</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8E9D5C7" w14:textId="77777777" w:rsidR="00DB7B77" w:rsidRPr="00412F68" w:rsidRDefault="00DB7B77" w:rsidP="008664DC">
            <w:pPr>
              <w:spacing w:after="0" w:line="240" w:lineRule="auto"/>
              <w:jc w:val="center"/>
              <w:rPr>
                <w:rFonts w:ascii="Times New Roman" w:eastAsia="Times New Roman" w:hAnsi="Times New Roman" w:cs="Times New Roman"/>
                <w:i/>
                <w:iCs/>
                <w:color w:val="000000"/>
                <w:sz w:val="18"/>
                <w:szCs w:val="18"/>
                <w:lang w:eastAsia="cs-CZ"/>
              </w:rPr>
            </w:pPr>
            <w:r w:rsidRPr="00412F68">
              <w:rPr>
                <w:rFonts w:ascii="Times New Roman" w:eastAsia="Times New Roman" w:hAnsi="Times New Roman" w:cs="Times New Roman"/>
                <w:i/>
                <w:iCs/>
                <w:color w:val="000000"/>
                <w:sz w:val="18"/>
                <w:szCs w:val="18"/>
                <w:lang w:eastAsia="cs-CZ"/>
              </w:rPr>
              <w:t>615-005-00-9</w:t>
            </w:r>
          </w:p>
          <w:p w14:paraId="3DBB2EDA" w14:textId="77777777" w:rsidR="00DB7B77" w:rsidRPr="00412F68" w:rsidRDefault="00DB7B77" w:rsidP="008664DC">
            <w:pPr>
              <w:spacing w:after="0" w:line="240" w:lineRule="auto"/>
              <w:jc w:val="center"/>
              <w:rPr>
                <w:rFonts w:ascii="Times New Roman" w:eastAsia="Times New Roman" w:hAnsi="Times New Roman" w:cs="Times New Roman"/>
                <w:i/>
                <w:iCs/>
                <w:color w:val="000000"/>
                <w:sz w:val="18"/>
                <w:szCs w:val="18"/>
                <w:lang w:eastAsia="cs-CZ"/>
              </w:rPr>
            </w:pPr>
            <w:r w:rsidRPr="00412F68">
              <w:rPr>
                <w:rFonts w:ascii="Times New Roman" w:eastAsia="Times New Roman" w:hAnsi="Times New Roman" w:cs="Times New Roman"/>
                <w:i/>
                <w:iCs/>
                <w:color w:val="000000"/>
                <w:sz w:val="18"/>
                <w:szCs w:val="18"/>
                <w:lang w:eastAsia="cs-CZ"/>
              </w:rPr>
              <w:t>227-534-9</w:t>
            </w:r>
          </w:p>
          <w:p w14:paraId="510128E7" w14:textId="77777777" w:rsidR="00DB7B77" w:rsidRPr="00412F68" w:rsidRDefault="00DB7B77" w:rsidP="008664DC">
            <w:pPr>
              <w:spacing w:after="0" w:line="240" w:lineRule="auto"/>
              <w:jc w:val="center"/>
              <w:rPr>
                <w:rFonts w:ascii="Times New Roman" w:eastAsia="Times New Roman" w:hAnsi="Times New Roman" w:cs="Times New Roman"/>
                <w:i/>
                <w:iCs/>
                <w:color w:val="000000"/>
                <w:sz w:val="18"/>
                <w:szCs w:val="18"/>
                <w:lang w:eastAsia="cs-CZ"/>
              </w:rPr>
            </w:pPr>
            <w:r w:rsidRPr="00412F68">
              <w:rPr>
                <w:rFonts w:ascii="Times New Roman" w:eastAsia="Times New Roman" w:hAnsi="Times New Roman" w:cs="Times New Roman"/>
                <w:i/>
                <w:iCs/>
                <w:color w:val="000000"/>
                <w:sz w:val="18"/>
                <w:szCs w:val="18"/>
                <w:lang w:eastAsia="cs-CZ"/>
              </w:rPr>
              <w:t>5873-54-1</w:t>
            </w:r>
          </w:p>
          <w:p w14:paraId="123C835E" w14:textId="348AF93D" w:rsidR="00DB7B77" w:rsidRPr="00412F68" w:rsidRDefault="00DB7B77" w:rsidP="008664DC">
            <w:pPr>
              <w:spacing w:after="0" w:line="240" w:lineRule="auto"/>
              <w:jc w:val="center"/>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i/>
                <w:iCs/>
                <w:color w:val="000000"/>
                <w:sz w:val="18"/>
                <w:szCs w:val="18"/>
                <w:lang w:eastAsia="cs-CZ"/>
              </w:rPr>
              <w:t>01-2119480143-45</w:t>
            </w:r>
          </w:p>
        </w:tc>
        <w:tc>
          <w:tcPr>
            <w:tcW w:w="3690" w:type="dxa"/>
            <w:gridSpan w:val="2"/>
            <w:vMerge/>
            <w:tcBorders>
              <w:left w:val="single" w:sz="4" w:space="0" w:color="auto"/>
            </w:tcBorders>
            <w:shd w:val="clear" w:color="auto" w:fill="auto"/>
            <w:vAlign w:val="center"/>
          </w:tcPr>
          <w:p w14:paraId="2737DF96" w14:textId="77777777" w:rsidR="00DB7B77" w:rsidRPr="00412F68" w:rsidRDefault="00DB7B77" w:rsidP="008664DC">
            <w:pPr>
              <w:spacing w:after="0" w:line="240" w:lineRule="auto"/>
              <w:jc w:val="center"/>
              <w:rPr>
                <w:rFonts w:ascii="Times New Roman" w:eastAsia="Times New Roman" w:hAnsi="Times New Roman" w:cs="Times New Roman"/>
                <w:color w:val="000000"/>
                <w:sz w:val="18"/>
                <w:szCs w:val="18"/>
                <w:lang w:eastAsia="cs-CZ"/>
              </w:rPr>
            </w:pPr>
          </w:p>
        </w:tc>
      </w:tr>
      <w:tr w:rsidR="00DB7B77" w:rsidRPr="00412F68" w14:paraId="339BFE69" w14:textId="77777777" w:rsidTr="008664DC">
        <w:trPr>
          <w:trHeight w:val="832"/>
        </w:trPr>
        <w:tc>
          <w:tcPr>
            <w:tcW w:w="988" w:type="dxa"/>
            <w:tcBorders>
              <w:top w:val="nil"/>
              <w:left w:val="nil"/>
              <w:bottom w:val="nil"/>
              <w:right w:val="single" w:sz="4" w:space="0" w:color="auto"/>
            </w:tcBorders>
            <w:shd w:val="clear" w:color="auto" w:fill="auto"/>
            <w:noWrap/>
            <w:vAlign w:val="center"/>
          </w:tcPr>
          <w:p w14:paraId="5E47F229" w14:textId="77777777" w:rsidR="00DB7B77" w:rsidRPr="00412F68" w:rsidRDefault="00DB7B77" w:rsidP="008664DC">
            <w:pPr>
              <w:spacing w:after="0" w:line="240" w:lineRule="auto"/>
              <w:rPr>
                <w:rFonts w:ascii="Times New Roman" w:eastAsia="Times New Roman" w:hAnsi="Times New Roman" w:cs="Times New Roman"/>
                <w:color w:val="000000"/>
                <w:sz w:val="18"/>
                <w:szCs w:val="18"/>
                <w:lang w:eastAsia="cs-CZ"/>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092209B5" w14:textId="52887266" w:rsidR="00DB7B77" w:rsidRPr="00412F68" w:rsidRDefault="00DB7B77" w:rsidP="008664DC">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i/>
                <w:iCs/>
                <w:color w:val="000000"/>
                <w:sz w:val="18"/>
                <w:szCs w:val="18"/>
                <w:lang w:eastAsia="cs-CZ"/>
              </w:rPr>
              <w:t xml:space="preserve">2,2'-methylendifenyl </w:t>
            </w:r>
            <w:proofErr w:type="spellStart"/>
            <w:r w:rsidRPr="00412F68">
              <w:rPr>
                <w:rFonts w:ascii="Times New Roman" w:eastAsia="Times New Roman" w:hAnsi="Times New Roman" w:cs="Times New Roman"/>
                <w:i/>
                <w:iCs/>
                <w:color w:val="000000"/>
                <w:sz w:val="18"/>
                <w:szCs w:val="18"/>
                <w:lang w:eastAsia="cs-CZ"/>
              </w:rPr>
              <w:t>diisokyanát</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79999B5" w14:textId="77777777" w:rsidR="00DB7B77" w:rsidRPr="00412F68" w:rsidRDefault="00DB7B77" w:rsidP="008664DC">
            <w:pPr>
              <w:spacing w:after="0" w:line="240" w:lineRule="auto"/>
              <w:jc w:val="center"/>
              <w:rPr>
                <w:rFonts w:ascii="Times New Roman" w:eastAsia="Times New Roman" w:hAnsi="Times New Roman" w:cs="Times New Roman"/>
                <w:i/>
                <w:iCs/>
                <w:color w:val="000000"/>
                <w:sz w:val="18"/>
                <w:szCs w:val="18"/>
                <w:lang w:eastAsia="cs-CZ"/>
              </w:rPr>
            </w:pPr>
            <w:r w:rsidRPr="00412F68">
              <w:rPr>
                <w:rFonts w:ascii="Times New Roman" w:eastAsia="Times New Roman" w:hAnsi="Times New Roman" w:cs="Times New Roman"/>
                <w:i/>
                <w:iCs/>
                <w:color w:val="000000"/>
                <w:sz w:val="18"/>
                <w:szCs w:val="18"/>
                <w:lang w:eastAsia="cs-CZ"/>
              </w:rPr>
              <w:t>615-005-00-9</w:t>
            </w:r>
          </w:p>
          <w:p w14:paraId="3AAA88C0" w14:textId="77777777" w:rsidR="00DB7B77" w:rsidRPr="00412F68" w:rsidRDefault="00DB7B77" w:rsidP="008664DC">
            <w:pPr>
              <w:spacing w:after="0" w:line="240" w:lineRule="auto"/>
              <w:jc w:val="center"/>
              <w:rPr>
                <w:rFonts w:ascii="Times New Roman" w:eastAsia="Times New Roman" w:hAnsi="Times New Roman" w:cs="Times New Roman"/>
                <w:i/>
                <w:iCs/>
                <w:color w:val="000000"/>
                <w:sz w:val="18"/>
                <w:szCs w:val="18"/>
                <w:lang w:eastAsia="cs-CZ"/>
              </w:rPr>
            </w:pPr>
            <w:r w:rsidRPr="00412F68">
              <w:rPr>
                <w:rFonts w:ascii="Times New Roman" w:eastAsia="Times New Roman" w:hAnsi="Times New Roman" w:cs="Times New Roman"/>
                <w:i/>
                <w:iCs/>
                <w:color w:val="000000"/>
                <w:sz w:val="18"/>
                <w:szCs w:val="18"/>
                <w:lang w:eastAsia="cs-CZ"/>
              </w:rPr>
              <w:t>219-799-4</w:t>
            </w:r>
          </w:p>
          <w:p w14:paraId="3B4CF8FB" w14:textId="77777777" w:rsidR="00DB7B77" w:rsidRPr="00412F68" w:rsidRDefault="00DB7B77" w:rsidP="008664DC">
            <w:pPr>
              <w:spacing w:after="0" w:line="240" w:lineRule="auto"/>
              <w:jc w:val="center"/>
              <w:rPr>
                <w:rFonts w:ascii="Times New Roman" w:eastAsia="Times New Roman" w:hAnsi="Times New Roman" w:cs="Times New Roman"/>
                <w:i/>
                <w:iCs/>
                <w:color w:val="000000"/>
                <w:sz w:val="18"/>
                <w:szCs w:val="18"/>
                <w:lang w:eastAsia="cs-CZ"/>
              </w:rPr>
            </w:pPr>
            <w:r w:rsidRPr="00412F68">
              <w:rPr>
                <w:rFonts w:ascii="Times New Roman" w:eastAsia="Times New Roman" w:hAnsi="Times New Roman" w:cs="Times New Roman"/>
                <w:i/>
                <w:iCs/>
                <w:color w:val="000000"/>
                <w:sz w:val="18"/>
                <w:szCs w:val="18"/>
                <w:lang w:eastAsia="cs-CZ"/>
              </w:rPr>
              <w:t>2536-05-2</w:t>
            </w:r>
          </w:p>
          <w:p w14:paraId="79DB0D10" w14:textId="12F876C0" w:rsidR="00DB7B77" w:rsidRPr="00412F68" w:rsidRDefault="00DB7B77" w:rsidP="008664DC">
            <w:pPr>
              <w:spacing w:after="0" w:line="240" w:lineRule="auto"/>
              <w:jc w:val="center"/>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i/>
                <w:iCs/>
                <w:color w:val="000000"/>
                <w:sz w:val="18"/>
                <w:szCs w:val="18"/>
                <w:lang w:eastAsia="cs-CZ"/>
              </w:rPr>
              <w:t>01-2119927323-43</w:t>
            </w:r>
          </w:p>
        </w:tc>
        <w:tc>
          <w:tcPr>
            <w:tcW w:w="3690" w:type="dxa"/>
            <w:gridSpan w:val="2"/>
            <w:vMerge/>
            <w:tcBorders>
              <w:left w:val="single" w:sz="4" w:space="0" w:color="auto"/>
              <w:bottom w:val="single" w:sz="4" w:space="0" w:color="auto"/>
            </w:tcBorders>
            <w:shd w:val="clear" w:color="auto" w:fill="auto"/>
            <w:vAlign w:val="center"/>
          </w:tcPr>
          <w:p w14:paraId="4FC78090" w14:textId="77777777" w:rsidR="00DB7B77" w:rsidRPr="00412F68" w:rsidRDefault="00DB7B77" w:rsidP="008664DC">
            <w:pPr>
              <w:spacing w:after="0" w:line="240" w:lineRule="auto"/>
              <w:jc w:val="center"/>
              <w:rPr>
                <w:rFonts w:ascii="Times New Roman" w:eastAsia="Times New Roman" w:hAnsi="Times New Roman" w:cs="Times New Roman"/>
                <w:color w:val="000000"/>
                <w:sz w:val="18"/>
                <w:szCs w:val="18"/>
                <w:lang w:eastAsia="cs-CZ"/>
              </w:rPr>
            </w:pPr>
          </w:p>
        </w:tc>
      </w:tr>
      <w:tr w:rsidR="00DB7B77" w:rsidRPr="00412F68" w14:paraId="68590337" w14:textId="77777777" w:rsidTr="008664DC">
        <w:trPr>
          <w:trHeight w:val="318"/>
        </w:trPr>
        <w:tc>
          <w:tcPr>
            <w:tcW w:w="988" w:type="dxa"/>
            <w:tcBorders>
              <w:top w:val="nil"/>
              <w:left w:val="nil"/>
              <w:bottom w:val="nil"/>
              <w:right w:val="nil"/>
            </w:tcBorders>
            <w:shd w:val="clear" w:color="auto" w:fill="auto"/>
            <w:noWrap/>
            <w:vAlign w:val="center"/>
          </w:tcPr>
          <w:p w14:paraId="68590335" w14:textId="77777777" w:rsidR="00DB7B77" w:rsidRPr="00412F68" w:rsidRDefault="00DB7B77" w:rsidP="008664DC">
            <w:pPr>
              <w:spacing w:after="0" w:line="240" w:lineRule="auto"/>
              <w:rPr>
                <w:rFonts w:ascii="Times New Roman" w:eastAsia="Times New Roman" w:hAnsi="Times New Roman" w:cs="Times New Roman"/>
                <w:color w:val="000000"/>
                <w:sz w:val="18"/>
                <w:szCs w:val="18"/>
                <w:lang w:eastAsia="cs-CZ"/>
              </w:rPr>
            </w:pPr>
          </w:p>
        </w:tc>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590336" w14:textId="77777777" w:rsidR="00DB7B77" w:rsidRPr="00412F68" w:rsidRDefault="00DB7B77" w:rsidP="008664DC">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i/>
                <w:color w:val="000000"/>
                <w:sz w:val="18"/>
                <w:szCs w:val="18"/>
                <w:vertAlign w:val="superscript"/>
                <w:lang w:eastAsia="cs-CZ"/>
              </w:rPr>
              <w:t>2)</w:t>
            </w:r>
            <w:r w:rsidRPr="00412F68">
              <w:rPr>
                <w:rFonts w:ascii="Times New Roman" w:eastAsia="Times New Roman" w:hAnsi="Times New Roman" w:cs="Times New Roman"/>
                <w:color w:val="000000"/>
                <w:sz w:val="18"/>
                <w:szCs w:val="18"/>
                <w:lang w:eastAsia="cs-CZ"/>
              </w:rPr>
              <w:t xml:space="preserve"> </w:t>
            </w:r>
            <w:r w:rsidRPr="00412F68">
              <w:rPr>
                <w:rFonts w:ascii="Times New Roman" w:eastAsia="Times New Roman" w:hAnsi="Times New Roman" w:cs="Times New Roman"/>
                <w:i/>
                <w:color w:val="000000"/>
                <w:sz w:val="18"/>
                <w:szCs w:val="18"/>
                <w:lang w:eastAsia="cs-CZ"/>
              </w:rPr>
              <w:t xml:space="preserve">Tato látka je identifikována jako látka vzbuzující velmi velké obavy. Důvod zařazení: PBT (článek 57d); </w:t>
            </w:r>
            <w:proofErr w:type="spellStart"/>
            <w:r w:rsidRPr="00412F68">
              <w:rPr>
                <w:rFonts w:ascii="Times New Roman" w:eastAsia="Times New Roman" w:hAnsi="Times New Roman" w:cs="Times New Roman"/>
                <w:i/>
                <w:color w:val="000000"/>
                <w:sz w:val="18"/>
                <w:szCs w:val="18"/>
                <w:lang w:eastAsia="cs-CZ"/>
              </w:rPr>
              <w:t>vPvB</w:t>
            </w:r>
            <w:proofErr w:type="spellEnd"/>
            <w:r w:rsidRPr="00412F68">
              <w:rPr>
                <w:rFonts w:ascii="Times New Roman" w:eastAsia="Times New Roman" w:hAnsi="Times New Roman" w:cs="Times New Roman"/>
                <w:i/>
                <w:color w:val="000000"/>
                <w:sz w:val="18"/>
                <w:szCs w:val="18"/>
                <w:lang w:eastAsia="cs-CZ"/>
              </w:rPr>
              <w:t xml:space="preserve"> (článek 57e)</w:t>
            </w:r>
          </w:p>
        </w:tc>
      </w:tr>
      <w:tr w:rsidR="00DB7B77" w:rsidRPr="00412F68" w14:paraId="6859033A" w14:textId="77777777" w:rsidTr="008664DC">
        <w:trPr>
          <w:trHeight w:val="240"/>
        </w:trPr>
        <w:tc>
          <w:tcPr>
            <w:tcW w:w="988" w:type="dxa"/>
            <w:tcBorders>
              <w:top w:val="nil"/>
              <w:left w:val="nil"/>
              <w:bottom w:val="nil"/>
              <w:right w:val="nil"/>
            </w:tcBorders>
            <w:shd w:val="clear" w:color="auto" w:fill="auto"/>
            <w:noWrap/>
            <w:vAlign w:val="center"/>
            <w:hideMark/>
          </w:tcPr>
          <w:p w14:paraId="68590338" w14:textId="77777777" w:rsidR="00DB7B77" w:rsidRPr="00412F68" w:rsidRDefault="00DB7B77" w:rsidP="008664DC">
            <w:pPr>
              <w:spacing w:after="0" w:line="240" w:lineRule="auto"/>
              <w:rPr>
                <w:rFonts w:ascii="Times New Roman" w:eastAsia="Times New Roman" w:hAnsi="Times New Roman" w:cs="Times New Roman"/>
                <w:color w:val="000000"/>
                <w:sz w:val="18"/>
                <w:szCs w:val="18"/>
                <w:lang w:eastAsia="cs-CZ"/>
              </w:rPr>
            </w:pPr>
          </w:p>
        </w:tc>
        <w:tc>
          <w:tcPr>
            <w:tcW w:w="9639" w:type="dxa"/>
            <w:gridSpan w:val="4"/>
            <w:tcBorders>
              <w:top w:val="nil"/>
              <w:left w:val="nil"/>
              <w:bottom w:val="nil"/>
              <w:right w:val="nil"/>
            </w:tcBorders>
            <w:shd w:val="clear" w:color="auto" w:fill="auto"/>
            <w:vAlign w:val="center"/>
          </w:tcPr>
          <w:p w14:paraId="68590339" w14:textId="2D208E5B" w:rsidR="00DB7B77" w:rsidRPr="00412F68" w:rsidRDefault="00DB7B77" w:rsidP="008664DC">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Látka s limitem expozice, viz oddíl 8</w:t>
            </w:r>
            <w:r w:rsidRPr="00412F68">
              <w:rPr>
                <w:rFonts w:ascii="Times New Roman" w:eastAsia="Times New Roman" w:hAnsi="Times New Roman" w:cs="Times New Roman"/>
                <w:color w:val="000000"/>
                <w:sz w:val="18"/>
                <w:szCs w:val="18"/>
                <w:lang w:eastAsia="cs-CZ"/>
              </w:rPr>
              <w:br/>
              <w:t xml:space="preserve">** Látka není klasifikována jako látka (CMR) karcinogenní, mutagenní nebo toxická pro reprodukci. Látka neobsahuje více než 0,1% </w:t>
            </w:r>
            <w:proofErr w:type="gramStart"/>
            <w:r w:rsidRPr="00412F68">
              <w:rPr>
                <w:rFonts w:ascii="Times New Roman" w:eastAsia="Times New Roman" w:hAnsi="Times New Roman" w:cs="Times New Roman"/>
                <w:color w:val="000000"/>
                <w:sz w:val="18"/>
                <w:szCs w:val="18"/>
                <w:lang w:eastAsia="cs-CZ"/>
              </w:rPr>
              <w:t>1,3-butadienu</w:t>
            </w:r>
            <w:proofErr w:type="gramEnd"/>
            <w:r w:rsidRPr="00412F68">
              <w:rPr>
                <w:rFonts w:ascii="Times New Roman" w:eastAsia="Times New Roman" w:hAnsi="Times New Roman" w:cs="Times New Roman"/>
                <w:color w:val="000000"/>
                <w:sz w:val="18"/>
                <w:szCs w:val="18"/>
                <w:lang w:eastAsia="cs-CZ"/>
              </w:rPr>
              <w:t xml:space="preserve"> ani žádné jiné látky klasifikované jako CMR.</w:t>
            </w:r>
          </w:p>
        </w:tc>
      </w:tr>
      <w:tr w:rsidR="00DB7B77" w:rsidRPr="00412F68" w14:paraId="2EB2C475" w14:textId="77777777" w:rsidTr="008664DC">
        <w:trPr>
          <w:trHeight w:val="240"/>
        </w:trPr>
        <w:tc>
          <w:tcPr>
            <w:tcW w:w="988" w:type="dxa"/>
            <w:tcBorders>
              <w:top w:val="nil"/>
              <w:left w:val="nil"/>
              <w:bottom w:val="nil"/>
              <w:right w:val="nil"/>
            </w:tcBorders>
            <w:shd w:val="clear" w:color="auto" w:fill="auto"/>
            <w:noWrap/>
            <w:vAlign w:val="center"/>
          </w:tcPr>
          <w:p w14:paraId="182E77EB" w14:textId="77777777" w:rsidR="00DB7B77" w:rsidRPr="00412F68" w:rsidRDefault="00DB7B77" w:rsidP="008664DC">
            <w:pPr>
              <w:spacing w:after="0" w:line="240" w:lineRule="auto"/>
              <w:rPr>
                <w:rFonts w:ascii="Times New Roman" w:eastAsia="Times New Roman" w:hAnsi="Times New Roman" w:cs="Times New Roman"/>
                <w:color w:val="000000"/>
                <w:sz w:val="18"/>
                <w:szCs w:val="18"/>
                <w:lang w:eastAsia="cs-CZ"/>
              </w:rPr>
            </w:pPr>
          </w:p>
        </w:tc>
        <w:tc>
          <w:tcPr>
            <w:tcW w:w="9639" w:type="dxa"/>
            <w:gridSpan w:val="4"/>
            <w:tcBorders>
              <w:top w:val="nil"/>
              <w:left w:val="nil"/>
              <w:bottom w:val="nil"/>
              <w:right w:val="nil"/>
            </w:tcBorders>
            <w:shd w:val="clear" w:color="auto" w:fill="auto"/>
            <w:vAlign w:val="center"/>
          </w:tcPr>
          <w:p w14:paraId="49BB3A27" w14:textId="6E6A8B90" w:rsidR="00DB7B77" w:rsidRPr="00412F68" w:rsidRDefault="00DB7B77" w:rsidP="008664DC">
            <w:pPr>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Nejedná se o ES číslo. Jedná se o List. No., které nemá žádný právní význam.</w:t>
            </w:r>
          </w:p>
        </w:tc>
      </w:tr>
      <w:tr w:rsidR="00DB7B77" w:rsidRPr="00412F68" w14:paraId="5D749C6B" w14:textId="77777777" w:rsidTr="008664DC">
        <w:trPr>
          <w:trHeight w:val="300"/>
        </w:trPr>
        <w:tc>
          <w:tcPr>
            <w:tcW w:w="993" w:type="dxa"/>
            <w:tcBorders>
              <w:top w:val="nil"/>
              <w:left w:val="nil"/>
              <w:bottom w:val="nil"/>
              <w:right w:val="nil"/>
            </w:tcBorders>
            <w:shd w:val="clear" w:color="auto" w:fill="auto"/>
            <w:noWrap/>
            <w:vAlign w:val="center"/>
            <w:hideMark/>
          </w:tcPr>
          <w:p w14:paraId="7EDF1865" w14:textId="77777777" w:rsidR="00DB7B77" w:rsidRPr="00412F68" w:rsidRDefault="00DB7B77" w:rsidP="008664DC">
            <w:pPr>
              <w:spacing w:after="0" w:line="240" w:lineRule="auto"/>
              <w:rPr>
                <w:rFonts w:ascii="Times New Roman" w:eastAsia="Times New Roman" w:hAnsi="Times New Roman" w:cs="Times New Roman"/>
                <w:color w:val="000000"/>
                <w:sz w:val="18"/>
                <w:szCs w:val="18"/>
                <w:lang w:eastAsia="cs-CZ"/>
              </w:rPr>
            </w:pPr>
          </w:p>
        </w:tc>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B7E90E" w14:textId="77777777" w:rsidR="00DB7B77" w:rsidRPr="00412F68" w:rsidRDefault="00DB7B77" w:rsidP="008664DC">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Plné znění H vět a význam klasifikací podle (ES) 1272/2008  je uvedeno v Oddíle 16 tohoto bezpečnostního listu</w:t>
            </w:r>
          </w:p>
        </w:tc>
      </w:tr>
    </w:tbl>
    <w:p w14:paraId="6859033B" w14:textId="77777777" w:rsidR="00B65227" w:rsidRPr="00412F68" w:rsidRDefault="00B65227" w:rsidP="00B65227">
      <w:pPr>
        <w:spacing w:after="0" w:line="240" w:lineRule="auto"/>
        <w:rPr>
          <w:rFonts w:ascii="Times New Roman" w:hAnsi="Times New Roman" w:cs="Times New Roman"/>
          <w:sz w:val="18"/>
          <w:szCs w:val="18"/>
        </w:rPr>
      </w:pPr>
    </w:p>
    <w:tbl>
      <w:tblPr>
        <w:tblW w:w="10627" w:type="dxa"/>
        <w:tblCellMar>
          <w:left w:w="70" w:type="dxa"/>
          <w:right w:w="70" w:type="dxa"/>
        </w:tblCellMar>
        <w:tblLook w:val="04A0" w:firstRow="1" w:lastRow="0" w:firstColumn="1" w:lastColumn="0" w:noHBand="0" w:noVBand="1"/>
      </w:tblPr>
      <w:tblGrid>
        <w:gridCol w:w="988"/>
        <w:gridCol w:w="9639"/>
      </w:tblGrid>
      <w:tr w:rsidR="00B65227" w:rsidRPr="00412F68" w14:paraId="6859033E" w14:textId="77777777" w:rsidTr="00B65227">
        <w:trPr>
          <w:trHeight w:val="360"/>
        </w:trPr>
        <w:tc>
          <w:tcPr>
            <w:tcW w:w="988" w:type="dxa"/>
            <w:tcBorders>
              <w:top w:val="single" w:sz="4" w:space="0" w:color="auto"/>
              <w:left w:val="single" w:sz="4" w:space="0" w:color="auto"/>
              <w:bottom w:val="single" w:sz="4" w:space="0" w:color="auto"/>
              <w:right w:val="nil"/>
            </w:tcBorders>
            <w:shd w:val="clear" w:color="auto" w:fill="D0CECE"/>
            <w:noWrap/>
            <w:vAlign w:val="center"/>
            <w:hideMark/>
          </w:tcPr>
          <w:p w14:paraId="6859033C"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lastRenderedPageBreak/>
              <w:t>ODDÍL 4</w:t>
            </w:r>
          </w:p>
        </w:tc>
        <w:tc>
          <w:tcPr>
            <w:tcW w:w="9639" w:type="dxa"/>
            <w:tcBorders>
              <w:top w:val="single" w:sz="4" w:space="0" w:color="auto"/>
              <w:left w:val="nil"/>
              <w:bottom w:val="single" w:sz="4" w:space="0" w:color="auto"/>
              <w:right w:val="single" w:sz="4" w:space="0" w:color="000000"/>
            </w:tcBorders>
            <w:shd w:val="clear" w:color="auto" w:fill="D0CECE"/>
            <w:vAlign w:val="center"/>
            <w:hideMark/>
          </w:tcPr>
          <w:p w14:paraId="6859033D"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POKYNY PRO PRVNÍ POMOC</w:t>
            </w:r>
          </w:p>
        </w:tc>
      </w:tr>
      <w:tr w:rsidR="00B65227" w:rsidRPr="00412F68" w14:paraId="68590341" w14:textId="77777777" w:rsidTr="00B65227">
        <w:trPr>
          <w:trHeight w:val="240"/>
        </w:trPr>
        <w:tc>
          <w:tcPr>
            <w:tcW w:w="988" w:type="dxa"/>
            <w:vAlign w:val="center"/>
            <w:hideMark/>
          </w:tcPr>
          <w:p w14:paraId="6859033F"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4.1.</w:t>
            </w:r>
          </w:p>
        </w:tc>
        <w:tc>
          <w:tcPr>
            <w:tcW w:w="9639" w:type="dxa"/>
            <w:vAlign w:val="center"/>
            <w:hideMark/>
          </w:tcPr>
          <w:p w14:paraId="68590340"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Popis první pomoci</w:t>
            </w:r>
          </w:p>
        </w:tc>
      </w:tr>
      <w:tr w:rsidR="00B65227" w:rsidRPr="00412F68" w14:paraId="68590344" w14:textId="77777777" w:rsidTr="00B65227">
        <w:trPr>
          <w:trHeight w:val="240"/>
        </w:trPr>
        <w:tc>
          <w:tcPr>
            <w:tcW w:w="988" w:type="dxa"/>
            <w:noWrap/>
            <w:vAlign w:val="center"/>
            <w:hideMark/>
          </w:tcPr>
          <w:p w14:paraId="68590342" w14:textId="77777777" w:rsidR="00B65227" w:rsidRPr="00412F68" w:rsidRDefault="00B65227">
            <w:pPr>
              <w:rPr>
                <w:rFonts w:ascii="Times New Roman" w:eastAsia="Times New Roman" w:hAnsi="Times New Roman" w:cs="Times New Roman"/>
                <w:b/>
                <w:bCs/>
                <w:color w:val="000000"/>
                <w:sz w:val="18"/>
                <w:szCs w:val="18"/>
                <w:lang w:eastAsia="cs-CZ"/>
              </w:rPr>
            </w:pPr>
          </w:p>
        </w:tc>
        <w:tc>
          <w:tcPr>
            <w:tcW w:w="9639" w:type="dxa"/>
            <w:vAlign w:val="center"/>
            <w:hideMark/>
          </w:tcPr>
          <w:p w14:paraId="68590343"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Všeobecné pokyny</w:t>
            </w:r>
          </w:p>
        </w:tc>
      </w:tr>
      <w:tr w:rsidR="00B65227" w:rsidRPr="00412F68" w14:paraId="68590347" w14:textId="77777777" w:rsidTr="00B65227">
        <w:trPr>
          <w:trHeight w:val="510"/>
        </w:trPr>
        <w:tc>
          <w:tcPr>
            <w:tcW w:w="988" w:type="dxa"/>
            <w:vAlign w:val="center"/>
            <w:hideMark/>
          </w:tcPr>
          <w:p w14:paraId="68590345" w14:textId="77777777" w:rsidR="00B65227" w:rsidRPr="00412F68" w:rsidRDefault="00B65227">
            <w:pPr>
              <w:rPr>
                <w:rFonts w:ascii="Times New Roman" w:eastAsia="Times New Roman" w:hAnsi="Times New Roman" w:cs="Times New Roman"/>
                <w:b/>
                <w:bCs/>
                <w:color w:val="000000"/>
                <w:sz w:val="18"/>
                <w:szCs w:val="18"/>
                <w:lang w:eastAsia="cs-CZ"/>
              </w:rPr>
            </w:pPr>
          </w:p>
        </w:tc>
        <w:tc>
          <w:tcPr>
            <w:tcW w:w="9639" w:type="dxa"/>
            <w:vAlign w:val="center"/>
            <w:hideMark/>
          </w:tcPr>
          <w:p w14:paraId="68590346" w14:textId="77777777" w:rsidR="00B65227" w:rsidRPr="00412F68" w:rsidRDefault="00B6522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Projeví-li se zdravotní potíže nebo v případě pochybností uvědomte lékaře a poskytněte mu informace z tohoto bezpečnostního listu. Při bezvědomí umístěte postiženého do stabilizované polohy na boku s mírně zakloněnou hlavou. </w:t>
            </w:r>
          </w:p>
        </w:tc>
      </w:tr>
      <w:tr w:rsidR="00B65227" w:rsidRPr="00412F68" w14:paraId="6859034A" w14:textId="77777777" w:rsidTr="00B65227">
        <w:trPr>
          <w:trHeight w:val="240"/>
        </w:trPr>
        <w:tc>
          <w:tcPr>
            <w:tcW w:w="988" w:type="dxa"/>
            <w:vAlign w:val="center"/>
            <w:hideMark/>
          </w:tcPr>
          <w:p w14:paraId="68590348" w14:textId="77777777" w:rsidR="00B65227" w:rsidRPr="00412F68" w:rsidRDefault="00B65227">
            <w:pPr>
              <w:rPr>
                <w:rFonts w:ascii="Times New Roman" w:eastAsia="Times New Roman" w:hAnsi="Times New Roman" w:cs="Times New Roman"/>
                <w:color w:val="000000"/>
                <w:sz w:val="18"/>
                <w:szCs w:val="18"/>
                <w:lang w:eastAsia="cs-CZ"/>
              </w:rPr>
            </w:pPr>
          </w:p>
        </w:tc>
        <w:tc>
          <w:tcPr>
            <w:tcW w:w="9639" w:type="dxa"/>
            <w:vAlign w:val="center"/>
            <w:hideMark/>
          </w:tcPr>
          <w:p w14:paraId="68590349"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V případě nadýchání:</w:t>
            </w:r>
          </w:p>
        </w:tc>
      </w:tr>
      <w:tr w:rsidR="00B65227" w:rsidRPr="00412F68" w14:paraId="6859034D" w14:textId="77777777" w:rsidTr="00B65227">
        <w:trPr>
          <w:trHeight w:val="540"/>
        </w:trPr>
        <w:tc>
          <w:tcPr>
            <w:tcW w:w="988" w:type="dxa"/>
            <w:vAlign w:val="center"/>
            <w:hideMark/>
          </w:tcPr>
          <w:p w14:paraId="6859034B" w14:textId="77777777" w:rsidR="00B65227" w:rsidRPr="00412F68" w:rsidRDefault="00B65227">
            <w:pPr>
              <w:rPr>
                <w:rFonts w:ascii="Times New Roman" w:eastAsia="Times New Roman" w:hAnsi="Times New Roman" w:cs="Times New Roman"/>
                <w:b/>
                <w:bCs/>
                <w:color w:val="000000"/>
                <w:sz w:val="18"/>
                <w:szCs w:val="18"/>
                <w:lang w:eastAsia="cs-CZ"/>
              </w:rPr>
            </w:pPr>
          </w:p>
        </w:tc>
        <w:tc>
          <w:tcPr>
            <w:tcW w:w="9639" w:type="dxa"/>
            <w:vAlign w:val="center"/>
            <w:hideMark/>
          </w:tcPr>
          <w:p w14:paraId="6859034C" w14:textId="77777777" w:rsidR="00B65227" w:rsidRPr="00412F68" w:rsidRDefault="00B6522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Přerušte expozici, postiženého přemístěte ze zamořeného prostředí na vzduch, zajistěte tělesný a duševní klid. Nenechte postiženého prochladnout. Má-li dýchací potíže, vyhledejte lékařskou pomoc. </w:t>
            </w:r>
          </w:p>
        </w:tc>
      </w:tr>
      <w:tr w:rsidR="00B65227" w:rsidRPr="00412F68" w14:paraId="68590350" w14:textId="77777777" w:rsidTr="00B65227">
        <w:trPr>
          <w:trHeight w:val="240"/>
        </w:trPr>
        <w:tc>
          <w:tcPr>
            <w:tcW w:w="988" w:type="dxa"/>
            <w:vAlign w:val="center"/>
            <w:hideMark/>
          </w:tcPr>
          <w:p w14:paraId="6859034E" w14:textId="77777777" w:rsidR="00B65227" w:rsidRPr="00412F68" w:rsidRDefault="00B65227">
            <w:pPr>
              <w:rPr>
                <w:rFonts w:ascii="Times New Roman" w:eastAsia="Times New Roman" w:hAnsi="Times New Roman" w:cs="Times New Roman"/>
                <w:color w:val="000000"/>
                <w:sz w:val="18"/>
                <w:szCs w:val="18"/>
                <w:lang w:eastAsia="cs-CZ"/>
              </w:rPr>
            </w:pPr>
          </w:p>
        </w:tc>
        <w:tc>
          <w:tcPr>
            <w:tcW w:w="9639" w:type="dxa"/>
            <w:vAlign w:val="center"/>
            <w:hideMark/>
          </w:tcPr>
          <w:p w14:paraId="6859034F"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V případě zasažení očí:</w:t>
            </w:r>
          </w:p>
        </w:tc>
      </w:tr>
      <w:tr w:rsidR="00B65227" w:rsidRPr="00412F68" w14:paraId="68590353" w14:textId="77777777" w:rsidTr="00B65227">
        <w:trPr>
          <w:trHeight w:val="780"/>
        </w:trPr>
        <w:tc>
          <w:tcPr>
            <w:tcW w:w="988" w:type="dxa"/>
            <w:vAlign w:val="center"/>
            <w:hideMark/>
          </w:tcPr>
          <w:p w14:paraId="68590351" w14:textId="77777777" w:rsidR="00B65227" w:rsidRPr="00412F68" w:rsidRDefault="00B65227">
            <w:pPr>
              <w:rPr>
                <w:rFonts w:ascii="Times New Roman" w:eastAsia="Times New Roman" w:hAnsi="Times New Roman" w:cs="Times New Roman"/>
                <w:b/>
                <w:bCs/>
                <w:color w:val="000000"/>
                <w:sz w:val="18"/>
                <w:szCs w:val="18"/>
                <w:lang w:eastAsia="cs-CZ"/>
              </w:rPr>
            </w:pPr>
          </w:p>
        </w:tc>
        <w:tc>
          <w:tcPr>
            <w:tcW w:w="9639" w:type="dxa"/>
            <w:vAlign w:val="center"/>
            <w:hideMark/>
          </w:tcPr>
          <w:p w14:paraId="68590352" w14:textId="77777777" w:rsidR="00B65227" w:rsidRPr="00412F68" w:rsidRDefault="00B6522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Odstraňte kontaktní čočky, pokud je postižený používá. Okamžitě vyplachujte čistou (pokud možno vlahou) tekoucí vodou minimálně po dobu 15minut při široce otevřených víčkách, zejména oblasti pod víčky; konzultujte s lékařem, zejména přetrvává-li bolest, nebo zarudnutí očí.</w:t>
            </w:r>
          </w:p>
        </w:tc>
      </w:tr>
      <w:tr w:rsidR="00B65227" w:rsidRPr="00412F68" w14:paraId="68590356" w14:textId="77777777" w:rsidTr="00B65227">
        <w:trPr>
          <w:trHeight w:val="240"/>
        </w:trPr>
        <w:tc>
          <w:tcPr>
            <w:tcW w:w="988" w:type="dxa"/>
            <w:vAlign w:val="center"/>
            <w:hideMark/>
          </w:tcPr>
          <w:p w14:paraId="68590354" w14:textId="77777777" w:rsidR="00B65227" w:rsidRPr="00412F68" w:rsidRDefault="00B65227">
            <w:pPr>
              <w:rPr>
                <w:rFonts w:ascii="Times New Roman" w:eastAsia="Times New Roman" w:hAnsi="Times New Roman" w:cs="Times New Roman"/>
                <w:color w:val="000000"/>
                <w:sz w:val="18"/>
                <w:szCs w:val="18"/>
                <w:lang w:eastAsia="cs-CZ"/>
              </w:rPr>
            </w:pPr>
          </w:p>
        </w:tc>
        <w:tc>
          <w:tcPr>
            <w:tcW w:w="9639" w:type="dxa"/>
            <w:vAlign w:val="center"/>
            <w:hideMark/>
          </w:tcPr>
          <w:p w14:paraId="68590355"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V případě zasažení kůže:</w:t>
            </w:r>
          </w:p>
        </w:tc>
      </w:tr>
      <w:tr w:rsidR="00B65227" w:rsidRPr="00412F68" w14:paraId="68590359" w14:textId="77777777" w:rsidTr="00B65227">
        <w:trPr>
          <w:trHeight w:val="555"/>
        </w:trPr>
        <w:tc>
          <w:tcPr>
            <w:tcW w:w="988" w:type="dxa"/>
            <w:vAlign w:val="center"/>
            <w:hideMark/>
          </w:tcPr>
          <w:p w14:paraId="68590357" w14:textId="77777777" w:rsidR="00B65227" w:rsidRPr="00412F68" w:rsidRDefault="00B65227">
            <w:pPr>
              <w:rPr>
                <w:rFonts w:ascii="Times New Roman" w:eastAsia="Times New Roman" w:hAnsi="Times New Roman" w:cs="Times New Roman"/>
                <w:b/>
                <w:bCs/>
                <w:color w:val="000000"/>
                <w:sz w:val="18"/>
                <w:szCs w:val="18"/>
                <w:lang w:eastAsia="cs-CZ"/>
              </w:rPr>
            </w:pPr>
          </w:p>
        </w:tc>
        <w:tc>
          <w:tcPr>
            <w:tcW w:w="9639" w:type="dxa"/>
            <w:vAlign w:val="center"/>
            <w:hideMark/>
          </w:tcPr>
          <w:p w14:paraId="68590358" w14:textId="77777777" w:rsidR="00B65227" w:rsidRPr="00412F68" w:rsidRDefault="00B6522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Postiženému svlékněte kontaminovaný oděv, postižené místo omyjte velkým množstvím vody a mýdlem a dobře opláchněte. Při známkách silného podráždění (zarudnutí pokožky), nebo jsou-li známky poškození pokožky, vyhledejte lékaře.</w:t>
            </w:r>
          </w:p>
        </w:tc>
      </w:tr>
      <w:tr w:rsidR="00B65227" w:rsidRPr="00412F68" w14:paraId="6859035C" w14:textId="77777777" w:rsidTr="00B65227">
        <w:trPr>
          <w:trHeight w:val="240"/>
        </w:trPr>
        <w:tc>
          <w:tcPr>
            <w:tcW w:w="988" w:type="dxa"/>
            <w:vAlign w:val="center"/>
            <w:hideMark/>
          </w:tcPr>
          <w:p w14:paraId="6859035A" w14:textId="77777777" w:rsidR="00B65227" w:rsidRPr="00412F68" w:rsidRDefault="00B65227">
            <w:pPr>
              <w:rPr>
                <w:rFonts w:ascii="Times New Roman" w:eastAsia="Times New Roman" w:hAnsi="Times New Roman" w:cs="Times New Roman"/>
                <w:color w:val="000000"/>
                <w:sz w:val="18"/>
                <w:szCs w:val="18"/>
                <w:lang w:eastAsia="cs-CZ"/>
              </w:rPr>
            </w:pPr>
          </w:p>
        </w:tc>
        <w:tc>
          <w:tcPr>
            <w:tcW w:w="9639" w:type="dxa"/>
            <w:vAlign w:val="center"/>
            <w:hideMark/>
          </w:tcPr>
          <w:p w14:paraId="6859035B"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V případě požití:</w:t>
            </w:r>
          </w:p>
        </w:tc>
      </w:tr>
      <w:tr w:rsidR="00B65227" w:rsidRPr="00412F68" w14:paraId="6859035F" w14:textId="77777777" w:rsidTr="00B65227">
        <w:trPr>
          <w:trHeight w:val="645"/>
        </w:trPr>
        <w:tc>
          <w:tcPr>
            <w:tcW w:w="988" w:type="dxa"/>
            <w:vAlign w:val="center"/>
            <w:hideMark/>
          </w:tcPr>
          <w:p w14:paraId="6859035D" w14:textId="77777777" w:rsidR="00B65227" w:rsidRPr="00412F68" w:rsidRDefault="00B65227">
            <w:pPr>
              <w:rPr>
                <w:rFonts w:ascii="Times New Roman" w:eastAsia="Times New Roman" w:hAnsi="Times New Roman" w:cs="Times New Roman"/>
                <w:b/>
                <w:bCs/>
                <w:color w:val="000000"/>
                <w:sz w:val="18"/>
                <w:szCs w:val="18"/>
                <w:lang w:eastAsia="cs-CZ"/>
              </w:rPr>
            </w:pPr>
          </w:p>
        </w:tc>
        <w:tc>
          <w:tcPr>
            <w:tcW w:w="9639" w:type="dxa"/>
            <w:vAlign w:val="center"/>
            <w:hideMark/>
          </w:tcPr>
          <w:p w14:paraId="6859035E" w14:textId="77777777" w:rsidR="00B65227" w:rsidRPr="00412F68" w:rsidRDefault="00B6522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Nepředpokládá se. Jedná se o aerosolový rozprašovač.</w:t>
            </w:r>
            <w:r w:rsidRPr="00412F68">
              <w:rPr>
                <w:rFonts w:ascii="Times New Roman" w:eastAsia="Times New Roman" w:hAnsi="Times New Roman" w:cs="Times New Roman"/>
                <w:color w:val="000000"/>
                <w:sz w:val="18"/>
                <w:szCs w:val="18"/>
                <w:lang w:eastAsia="cs-CZ"/>
              </w:rPr>
              <w:br/>
              <w:t>Postiženého uklidněte a umístěte v teple. Neprodleně vyhledejte lékařskou pomoc a ukažte etiketu (štítek) výrobku nebo tento bezpečnostní list.</w:t>
            </w:r>
          </w:p>
        </w:tc>
      </w:tr>
      <w:tr w:rsidR="00B65227" w:rsidRPr="00412F68" w14:paraId="68590362" w14:textId="77777777" w:rsidTr="00B65227">
        <w:trPr>
          <w:trHeight w:val="240"/>
        </w:trPr>
        <w:tc>
          <w:tcPr>
            <w:tcW w:w="988" w:type="dxa"/>
            <w:vAlign w:val="center"/>
            <w:hideMark/>
          </w:tcPr>
          <w:p w14:paraId="68590360"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4.2</w:t>
            </w:r>
          </w:p>
        </w:tc>
        <w:tc>
          <w:tcPr>
            <w:tcW w:w="9639" w:type="dxa"/>
            <w:vAlign w:val="center"/>
            <w:hideMark/>
          </w:tcPr>
          <w:p w14:paraId="68590361"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Nejdůležitější akutní a opožděné symptomy a účinky</w:t>
            </w:r>
          </w:p>
        </w:tc>
      </w:tr>
      <w:tr w:rsidR="00B65227" w:rsidRPr="00412F68" w14:paraId="68590365" w14:textId="77777777" w:rsidTr="00B65227">
        <w:trPr>
          <w:trHeight w:val="1035"/>
        </w:trPr>
        <w:tc>
          <w:tcPr>
            <w:tcW w:w="988" w:type="dxa"/>
            <w:vAlign w:val="center"/>
            <w:hideMark/>
          </w:tcPr>
          <w:p w14:paraId="68590363" w14:textId="77777777" w:rsidR="00B65227" w:rsidRPr="00412F68" w:rsidRDefault="00B65227">
            <w:pPr>
              <w:rPr>
                <w:rFonts w:ascii="Times New Roman" w:eastAsia="Times New Roman" w:hAnsi="Times New Roman" w:cs="Times New Roman"/>
                <w:b/>
                <w:bCs/>
                <w:color w:val="000000"/>
                <w:sz w:val="18"/>
                <w:szCs w:val="18"/>
                <w:lang w:eastAsia="cs-CZ"/>
              </w:rPr>
            </w:pPr>
          </w:p>
        </w:tc>
        <w:tc>
          <w:tcPr>
            <w:tcW w:w="9639" w:type="dxa"/>
            <w:vAlign w:val="center"/>
            <w:hideMark/>
          </w:tcPr>
          <w:p w14:paraId="68590364" w14:textId="77777777" w:rsidR="00B65227" w:rsidRPr="00412F68" w:rsidRDefault="00B6522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Při inhalaci může dojít u citlivých jedinců k dráždění sliznic dýchacích cest.</w:t>
            </w:r>
            <w:r w:rsidRPr="00412F68">
              <w:rPr>
                <w:rFonts w:ascii="Times New Roman" w:eastAsia="Times New Roman" w:hAnsi="Times New Roman" w:cs="Times New Roman"/>
                <w:color w:val="000000"/>
                <w:sz w:val="18"/>
                <w:szCs w:val="18"/>
                <w:lang w:eastAsia="cs-CZ"/>
              </w:rPr>
              <w:br/>
              <w:t>Místně může dráždit kůži (zarudnutí, svědění). Kůži odmašťuje a vysušuje.</w:t>
            </w:r>
            <w:r w:rsidRPr="00412F68">
              <w:rPr>
                <w:rFonts w:ascii="Times New Roman" w:eastAsia="Times New Roman" w:hAnsi="Times New Roman" w:cs="Times New Roman"/>
                <w:color w:val="000000"/>
                <w:sz w:val="18"/>
                <w:szCs w:val="18"/>
                <w:lang w:eastAsia="cs-CZ"/>
              </w:rPr>
              <w:br/>
              <w:t>Místně může dráždit oční spojivky (zarudnutí, pálení v očích, slzení)</w:t>
            </w:r>
            <w:r w:rsidRPr="00412F68">
              <w:rPr>
                <w:rFonts w:ascii="Times New Roman" w:eastAsia="Times New Roman" w:hAnsi="Times New Roman" w:cs="Times New Roman"/>
                <w:color w:val="000000"/>
                <w:sz w:val="18"/>
                <w:szCs w:val="18"/>
                <w:lang w:eastAsia="cs-CZ"/>
              </w:rPr>
              <w:br/>
              <w:t>Může vyvolat podráždění zažívacího traktu provázené bolestmi břicha a nevolností; může se objevit i zvracení a průjem.</w:t>
            </w:r>
          </w:p>
        </w:tc>
      </w:tr>
      <w:tr w:rsidR="00B65227" w:rsidRPr="00412F68" w14:paraId="68590368" w14:textId="77777777" w:rsidTr="00B65227">
        <w:trPr>
          <w:trHeight w:val="240"/>
        </w:trPr>
        <w:tc>
          <w:tcPr>
            <w:tcW w:w="988" w:type="dxa"/>
            <w:vAlign w:val="center"/>
            <w:hideMark/>
          </w:tcPr>
          <w:p w14:paraId="68590366"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4.3</w:t>
            </w:r>
          </w:p>
        </w:tc>
        <w:tc>
          <w:tcPr>
            <w:tcW w:w="9639" w:type="dxa"/>
            <w:vAlign w:val="center"/>
            <w:hideMark/>
          </w:tcPr>
          <w:p w14:paraId="68590367"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Pokyn týkající se okamžité lékařské pomoci a zvláštního ošetření</w:t>
            </w:r>
          </w:p>
        </w:tc>
      </w:tr>
      <w:tr w:rsidR="00B65227" w:rsidRPr="00412F68" w14:paraId="6859036B" w14:textId="77777777" w:rsidTr="00B65227">
        <w:trPr>
          <w:trHeight w:val="420"/>
        </w:trPr>
        <w:tc>
          <w:tcPr>
            <w:tcW w:w="988" w:type="dxa"/>
            <w:vAlign w:val="center"/>
            <w:hideMark/>
          </w:tcPr>
          <w:p w14:paraId="68590369" w14:textId="77777777" w:rsidR="00B65227" w:rsidRPr="00412F68" w:rsidRDefault="00B65227">
            <w:pPr>
              <w:rPr>
                <w:rFonts w:ascii="Times New Roman" w:eastAsia="Times New Roman" w:hAnsi="Times New Roman" w:cs="Times New Roman"/>
                <w:b/>
                <w:bCs/>
                <w:color w:val="000000"/>
                <w:sz w:val="18"/>
                <w:szCs w:val="18"/>
                <w:lang w:eastAsia="cs-CZ"/>
              </w:rPr>
            </w:pPr>
          </w:p>
        </w:tc>
        <w:tc>
          <w:tcPr>
            <w:tcW w:w="9639" w:type="dxa"/>
            <w:vAlign w:val="center"/>
            <w:hideMark/>
          </w:tcPr>
          <w:p w14:paraId="6859036A" w14:textId="77777777" w:rsidR="00B65227" w:rsidRPr="00412F68" w:rsidRDefault="00B6522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Při obvyklém použití směsi není okamžitá lékařská pomoc nutná. Požaduje se jen v případě, že se dostaví příznaky určitého stupně.</w:t>
            </w:r>
          </w:p>
        </w:tc>
      </w:tr>
    </w:tbl>
    <w:p w14:paraId="6859036C" w14:textId="77777777" w:rsidR="00B65227" w:rsidRPr="00412F68" w:rsidRDefault="00B65227" w:rsidP="00B65227">
      <w:pPr>
        <w:spacing w:after="0" w:line="240" w:lineRule="auto"/>
        <w:rPr>
          <w:rFonts w:ascii="Times New Roman" w:hAnsi="Times New Roman" w:cs="Times New Roman"/>
          <w:sz w:val="18"/>
          <w:szCs w:val="18"/>
        </w:rPr>
      </w:pPr>
    </w:p>
    <w:tbl>
      <w:tblPr>
        <w:tblpPr w:leftFromText="141" w:rightFromText="141" w:bottomFromText="160" w:vertAnchor="text" w:tblpY="1"/>
        <w:tblOverlap w:val="never"/>
        <w:tblW w:w="10627" w:type="dxa"/>
        <w:tblCellMar>
          <w:left w:w="70" w:type="dxa"/>
          <w:right w:w="70" w:type="dxa"/>
        </w:tblCellMar>
        <w:tblLook w:val="04A0" w:firstRow="1" w:lastRow="0" w:firstColumn="1" w:lastColumn="0" w:noHBand="0" w:noVBand="1"/>
      </w:tblPr>
      <w:tblGrid>
        <w:gridCol w:w="988"/>
        <w:gridCol w:w="9639"/>
      </w:tblGrid>
      <w:tr w:rsidR="00B65227" w:rsidRPr="00412F68" w14:paraId="6859036F" w14:textId="77777777" w:rsidTr="00B65227">
        <w:trPr>
          <w:trHeight w:val="360"/>
        </w:trPr>
        <w:tc>
          <w:tcPr>
            <w:tcW w:w="988" w:type="dxa"/>
            <w:tcBorders>
              <w:top w:val="single" w:sz="4" w:space="0" w:color="auto"/>
              <w:left w:val="single" w:sz="4" w:space="0" w:color="auto"/>
              <w:bottom w:val="single" w:sz="4" w:space="0" w:color="auto"/>
              <w:right w:val="nil"/>
            </w:tcBorders>
            <w:shd w:val="clear" w:color="auto" w:fill="D0CECE"/>
            <w:noWrap/>
            <w:vAlign w:val="center"/>
            <w:hideMark/>
          </w:tcPr>
          <w:p w14:paraId="6859036D"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ODDÍL 5</w:t>
            </w:r>
          </w:p>
        </w:tc>
        <w:tc>
          <w:tcPr>
            <w:tcW w:w="9639" w:type="dxa"/>
            <w:tcBorders>
              <w:top w:val="single" w:sz="4" w:space="0" w:color="auto"/>
              <w:left w:val="nil"/>
              <w:bottom w:val="single" w:sz="4" w:space="0" w:color="auto"/>
              <w:right w:val="single" w:sz="4" w:space="0" w:color="000000"/>
            </w:tcBorders>
            <w:shd w:val="clear" w:color="auto" w:fill="D0CECE"/>
            <w:vAlign w:val="center"/>
            <w:hideMark/>
          </w:tcPr>
          <w:p w14:paraId="6859036E"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OPATŘENÍ PRO HAŠENÍ POŽÁRU</w:t>
            </w:r>
          </w:p>
        </w:tc>
      </w:tr>
      <w:tr w:rsidR="00B65227" w:rsidRPr="00412F68" w14:paraId="68590372" w14:textId="77777777" w:rsidTr="00B65227">
        <w:trPr>
          <w:trHeight w:val="240"/>
        </w:trPr>
        <w:tc>
          <w:tcPr>
            <w:tcW w:w="988" w:type="dxa"/>
            <w:vAlign w:val="center"/>
            <w:hideMark/>
          </w:tcPr>
          <w:p w14:paraId="68590370"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5.1</w:t>
            </w:r>
          </w:p>
        </w:tc>
        <w:tc>
          <w:tcPr>
            <w:tcW w:w="9639" w:type="dxa"/>
            <w:vAlign w:val="center"/>
            <w:hideMark/>
          </w:tcPr>
          <w:p w14:paraId="68590371"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Hasiva</w:t>
            </w:r>
          </w:p>
        </w:tc>
      </w:tr>
      <w:tr w:rsidR="00B65227" w:rsidRPr="00412F68" w14:paraId="68590375" w14:textId="77777777" w:rsidTr="00B65227">
        <w:trPr>
          <w:trHeight w:val="240"/>
        </w:trPr>
        <w:tc>
          <w:tcPr>
            <w:tcW w:w="988" w:type="dxa"/>
            <w:vAlign w:val="center"/>
          </w:tcPr>
          <w:p w14:paraId="68590373"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p>
        </w:tc>
        <w:tc>
          <w:tcPr>
            <w:tcW w:w="9639" w:type="dxa"/>
            <w:vAlign w:val="center"/>
            <w:hideMark/>
          </w:tcPr>
          <w:p w14:paraId="68590374"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Vhodná hasiva:</w:t>
            </w:r>
          </w:p>
        </w:tc>
      </w:tr>
      <w:tr w:rsidR="00B65227" w:rsidRPr="00412F68" w14:paraId="68590378" w14:textId="77777777" w:rsidTr="00B65227">
        <w:trPr>
          <w:trHeight w:val="240"/>
        </w:trPr>
        <w:tc>
          <w:tcPr>
            <w:tcW w:w="988" w:type="dxa"/>
            <w:vAlign w:val="center"/>
            <w:hideMark/>
          </w:tcPr>
          <w:p w14:paraId="68590376" w14:textId="77777777" w:rsidR="00B65227" w:rsidRPr="00412F68" w:rsidRDefault="00B65227">
            <w:pPr>
              <w:rPr>
                <w:rFonts w:ascii="Times New Roman" w:eastAsia="Times New Roman" w:hAnsi="Times New Roman" w:cs="Times New Roman"/>
                <w:b/>
                <w:bCs/>
                <w:color w:val="000000"/>
                <w:sz w:val="18"/>
                <w:szCs w:val="18"/>
                <w:lang w:eastAsia="cs-CZ"/>
              </w:rPr>
            </w:pPr>
          </w:p>
        </w:tc>
        <w:tc>
          <w:tcPr>
            <w:tcW w:w="9639" w:type="dxa"/>
            <w:vAlign w:val="center"/>
            <w:hideMark/>
          </w:tcPr>
          <w:p w14:paraId="68590377" w14:textId="77777777" w:rsidR="00B65227" w:rsidRPr="00412F68" w:rsidRDefault="00B6522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Oxid uhličitý (CO</w:t>
            </w:r>
            <w:r w:rsidRPr="00412F68">
              <w:rPr>
                <w:rFonts w:ascii="Times New Roman" w:eastAsia="Times New Roman" w:hAnsi="Times New Roman" w:cs="Times New Roman"/>
                <w:color w:val="000000"/>
                <w:sz w:val="18"/>
                <w:szCs w:val="18"/>
                <w:vertAlign w:val="subscript"/>
                <w:lang w:eastAsia="cs-CZ"/>
              </w:rPr>
              <w:t>2</w:t>
            </w:r>
            <w:r w:rsidRPr="00412F68">
              <w:rPr>
                <w:rFonts w:ascii="Times New Roman" w:eastAsia="Times New Roman" w:hAnsi="Times New Roman" w:cs="Times New Roman"/>
                <w:color w:val="000000"/>
                <w:sz w:val="18"/>
                <w:szCs w:val="18"/>
                <w:lang w:eastAsia="cs-CZ"/>
              </w:rPr>
              <w:t>), víceúčelové prášky, písek, zemina</w:t>
            </w:r>
          </w:p>
        </w:tc>
      </w:tr>
      <w:tr w:rsidR="00B65227" w:rsidRPr="00412F68" w14:paraId="6859037B" w14:textId="77777777" w:rsidTr="00B65227">
        <w:trPr>
          <w:trHeight w:val="240"/>
        </w:trPr>
        <w:tc>
          <w:tcPr>
            <w:tcW w:w="988" w:type="dxa"/>
            <w:vAlign w:val="center"/>
          </w:tcPr>
          <w:p w14:paraId="68590379"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p>
        </w:tc>
        <w:tc>
          <w:tcPr>
            <w:tcW w:w="9639" w:type="dxa"/>
            <w:vAlign w:val="center"/>
            <w:hideMark/>
          </w:tcPr>
          <w:p w14:paraId="6859037A"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Nevhodná hasiva</w:t>
            </w:r>
          </w:p>
        </w:tc>
      </w:tr>
      <w:tr w:rsidR="00B65227" w:rsidRPr="00412F68" w14:paraId="6859037E" w14:textId="77777777" w:rsidTr="00B65227">
        <w:trPr>
          <w:trHeight w:val="240"/>
        </w:trPr>
        <w:tc>
          <w:tcPr>
            <w:tcW w:w="988" w:type="dxa"/>
            <w:vAlign w:val="center"/>
            <w:hideMark/>
          </w:tcPr>
          <w:p w14:paraId="6859037C" w14:textId="77777777" w:rsidR="00B65227" w:rsidRPr="00412F68" w:rsidRDefault="00B65227">
            <w:pPr>
              <w:rPr>
                <w:rFonts w:ascii="Times New Roman" w:eastAsia="Times New Roman" w:hAnsi="Times New Roman" w:cs="Times New Roman"/>
                <w:b/>
                <w:bCs/>
                <w:color w:val="000000"/>
                <w:sz w:val="18"/>
                <w:szCs w:val="18"/>
                <w:lang w:eastAsia="cs-CZ"/>
              </w:rPr>
            </w:pPr>
          </w:p>
        </w:tc>
        <w:tc>
          <w:tcPr>
            <w:tcW w:w="9639" w:type="dxa"/>
            <w:vAlign w:val="center"/>
            <w:hideMark/>
          </w:tcPr>
          <w:p w14:paraId="6859037D" w14:textId="77777777" w:rsidR="00B65227" w:rsidRPr="00412F68" w:rsidRDefault="00B6522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Voda v malém množství a ostrý vodní paprsek. Ten je možné použít pouze k chlazení výrobků (nádob) v blízkosti požáru.</w:t>
            </w:r>
          </w:p>
        </w:tc>
      </w:tr>
      <w:tr w:rsidR="00B65227" w:rsidRPr="00412F68" w14:paraId="68590381" w14:textId="77777777" w:rsidTr="00B65227">
        <w:trPr>
          <w:trHeight w:val="240"/>
        </w:trPr>
        <w:tc>
          <w:tcPr>
            <w:tcW w:w="988" w:type="dxa"/>
            <w:vAlign w:val="center"/>
            <w:hideMark/>
          </w:tcPr>
          <w:p w14:paraId="6859037F"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5.2</w:t>
            </w:r>
          </w:p>
        </w:tc>
        <w:tc>
          <w:tcPr>
            <w:tcW w:w="9639" w:type="dxa"/>
            <w:vAlign w:val="center"/>
            <w:hideMark/>
          </w:tcPr>
          <w:p w14:paraId="68590380"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Zvláštní nebezpečnost vyplývající z látky nebo směsi:</w:t>
            </w:r>
          </w:p>
        </w:tc>
      </w:tr>
      <w:tr w:rsidR="002020C3" w:rsidRPr="00412F68" w14:paraId="6320E081" w14:textId="77777777" w:rsidTr="00B65227">
        <w:trPr>
          <w:trHeight w:val="240"/>
        </w:trPr>
        <w:tc>
          <w:tcPr>
            <w:tcW w:w="988" w:type="dxa"/>
            <w:vAlign w:val="center"/>
          </w:tcPr>
          <w:p w14:paraId="2F689EBC" w14:textId="77777777" w:rsidR="002020C3" w:rsidRPr="00412F68" w:rsidRDefault="002020C3" w:rsidP="002020C3">
            <w:pPr>
              <w:spacing w:after="0" w:line="240" w:lineRule="auto"/>
              <w:rPr>
                <w:rFonts w:ascii="Times New Roman" w:eastAsia="Times New Roman" w:hAnsi="Times New Roman" w:cs="Times New Roman"/>
                <w:b/>
                <w:bCs/>
                <w:color w:val="000000"/>
                <w:sz w:val="18"/>
                <w:szCs w:val="18"/>
                <w:lang w:eastAsia="cs-CZ"/>
              </w:rPr>
            </w:pPr>
          </w:p>
        </w:tc>
        <w:tc>
          <w:tcPr>
            <w:tcW w:w="9639" w:type="dxa"/>
            <w:vAlign w:val="center"/>
          </w:tcPr>
          <w:p w14:paraId="5B9E4DF0" w14:textId="01378599" w:rsidR="002020C3" w:rsidRPr="00412F68" w:rsidRDefault="002020C3" w:rsidP="002020C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Výrobky obsahují snadno hořlavé páry a kapaliny. </w:t>
            </w:r>
          </w:p>
        </w:tc>
      </w:tr>
      <w:tr w:rsidR="002020C3" w:rsidRPr="00412F68" w14:paraId="0D18CC17" w14:textId="77777777" w:rsidTr="00B65227">
        <w:trPr>
          <w:trHeight w:val="240"/>
        </w:trPr>
        <w:tc>
          <w:tcPr>
            <w:tcW w:w="988" w:type="dxa"/>
            <w:vAlign w:val="center"/>
          </w:tcPr>
          <w:p w14:paraId="382E50E9" w14:textId="77777777" w:rsidR="002020C3" w:rsidRPr="00412F68" w:rsidRDefault="002020C3" w:rsidP="002020C3">
            <w:pPr>
              <w:spacing w:after="0" w:line="240" w:lineRule="auto"/>
              <w:rPr>
                <w:rFonts w:ascii="Times New Roman" w:eastAsia="Times New Roman" w:hAnsi="Times New Roman" w:cs="Times New Roman"/>
                <w:b/>
                <w:bCs/>
                <w:color w:val="000000"/>
                <w:sz w:val="18"/>
                <w:szCs w:val="18"/>
                <w:lang w:eastAsia="cs-CZ"/>
              </w:rPr>
            </w:pPr>
          </w:p>
        </w:tc>
        <w:tc>
          <w:tcPr>
            <w:tcW w:w="9639" w:type="dxa"/>
            <w:vAlign w:val="center"/>
          </w:tcPr>
          <w:p w14:paraId="63E2C126" w14:textId="4A0D01DE" w:rsidR="002020C3" w:rsidRPr="00412F68" w:rsidRDefault="002020C3" w:rsidP="002020C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color w:val="000000"/>
                <w:sz w:val="18"/>
                <w:szCs w:val="18"/>
                <w:lang w:eastAsia="cs-CZ"/>
              </w:rPr>
              <w:t>V případě požáru vzniká kouř a mohou vznikat oxidy uhlíku (CO a CO2). Nedokonalým spalováním vzniká kouř a toxické plyny (např. CO, NO, HCN), různé uhlovodíky, aldehydy, saze.</w:t>
            </w:r>
            <w:r w:rsidRPr="00412F68">
              <w:rPr>
                <w:rFonts w:ascii="Times New Roman" w:eastAsia="Times New Roman" w:hAnsi="Times New Roman" w:cs="Times New Roman"/>
                <w:color w:val="000000"/>
                <w:sz w:val="18"/>
                <w:szCs w:val="18"/>
                <w:lang w:eastAsia="cs-CZ"/>
              </w:rPr>
              <w:br/>
              <w:t xml:space="preserve">Nevdechujte zplodiny hoření; protože vzniklé plyny jsou zpravidla těžší než vzduch, shromažďují se na nejnižších místech, hrozí opětné vzplanutí nebo exploze. </w:t>
            </w:r>
          </w:p>
        </w:tc>
      </w:tr>
      <w:tr w:rsidR="002020C3" w:rsidRPr="00412F68" w14:paraId="68590384" w14:textId="77777777" w:rsidTr="00B65227">
        <w:trPr>
          <w:trHeight w:val="240"/>
        </w:trPr>
        <w:tc>
          <w:tcPr>
            <w:tcW w:w="988" w:type="dxa"/>
            <w:vAlign w:val="center"/>
            <w:hideMark/>
          </w:tcPr>
          <w:p w14:paraId="68590382" w14:textId="77777777" w:rsidR="002020C3" w:rsidRPr="00412F68" w:rsidRDefault="002020C3" w:rsidP="002020C3">
            <w:pPr>
              <w:rPr>
                <w:rFonts w:ascii="Times New Roman" w:eastAsia="Times New Roman" w:hAnsi="Times New Roman" w:cs="Times New Roman"/>
                <w:b/>
                <w:bCs/>
                <w:color w:val="000000"/>
                <w:sz w:val="18"/>
                <w:szCs w:val="18"/>
                <w:lang w:eastAsia="cs-CZ"/>
              </w:rPr>
            </w:pPr>
          </w:p>
        </w:tc>
        <w:tc>
          <w:tcPr>
            <w:tcW w:w="9639" w:type="dxa"/>
            <w:vAlign w:val="center"/>
            <w:hideMark/>
          </w:tcPr>
          <w:p w14:paraId="68590383" w14:textId="50EE000B" w:rsidR="002020C3" w:rsidRPr="00412F68" w:rsidRDefault="002020C3" w:rsidP="002020C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Mez výbušnosti hnacího plynu se vzduchem při normální teplotě a objemu par nebo mlh: 1,5 – 1,6 %. </w:t>
            </w:r>
            <w:r w:rsidRPr="00412F68">
              <w:rPr>
                <w:rFonts w:ascii="Times New Roman" w:eastAsia="Times New Roman" w:hAnsi="Times New Roman" w:cs="Times New Roman"/>
                <w:color w:val="000000"/>
                <w:sz w:val="18"/>
                <w:szCs w:val="18"/>
                <w:lang w:eastAsia="cs-CZ"/>
              </w:rPr>
              <w:br/>
              <w:t>Zbytky po požáru a kontaminovanou hasicí kapalinu je nutné zneškodnit podle místně platných předpisů.</w:t>
            </w:r>
            <w:r w:rsidRPr="00412F68">
              <w:rPr>
                <w:rFonts w:ascii="Times New Roman" w:eastAsia="Times New Roman" w:hAnsi="Times New Roman" w:cs="Times New Roman"/>
                <w:color w:val="000000"/>
                <w:sz w:val="18"/>
                <w:szCs w:val="18"/>
                <w:lang w:eastAsia="cs-CZ"/>
              </w:rPr>
              <w:br/>
              <w:t>Výrobky odstraňte z dosahu ohně anebo je alespoň ochlazujte proudem vody</w:t>
            </w:r>
          </w:p>
        </w:tc>
      </w:tr>
      <w:tr w:rsidR="00B65227" w:rsidRPr="00412F68" w14:paraId="68590387" w14:textId="77777777" w:rsidTr="00B65227">
        <w:trPr>
          <w:trHeight w:val="240"/>
        </w:trPr>
        <w:tc>
          <w:tcPr>
            <w:tcW w:w="988" w:type="dxa"/>
            <w:vAlign w:val="center"/>
            <w:hideMark/>
          </w:tcPr>
          <w:p w14:paraId="68590385"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5.3</w:t>
            </w:r>
          </w:p>
        </w:tc>
        <w:tc>
          <w:tcPr>
            <w:tcW w:w="9639" w:type="dxa"/>
            <w:vAlign w:val="center"/>
            <w:hideMark/>
          </w:tcPr>
          <w:p w14:paraId="68590386"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Pokyny pro hasiče:</w:t>
            </w:r>
          </w:p>
        </w:tc>
      </w:tr>
      <w:tr w:rsidR="00B65227" w:rsidRPr="00412F68" w14:paraId="6859038A" w14:textId="77777777" w:rsidTr="00B65227">
        <w:trPr>
          <w:trHeight w:val="210"/>
        </w:trPr>
        <w:tc>
          <w:tcPr>
            <w:tcW w:w="988" w:type="dxa"/>
            <w:vAlign w:val="center"/>
            <w:hideMark/>
          </w:tcPr>
          <w:p w14:paraId="68590388" w14:textId="77777777" w:rsidR="00B65227" w:rsidRPr="00412F68" w:rsidRDefault="00B65227">
            <w:pPr>
              <w:rPr>
                <w:rFonts w:ascii="Times New Roman" w:eastAsia="Times New Roman" w:hAnsi="Times New Roman" w:cs="Times New Roman"/>
                <w:b/>
                <w:bCs/>
                <w:color w:val="000000"/>
                <w:sz w:val="18"/>
                <w:szCs w:val="18"/>
                <w:lang w:eastAsia="cs-CZ"/>
              </w:rPr>
            </w:pPr>
          </w:p>
        </w:tc>
        <w:tc>
          <w:tcPr>
            <w:tcW w:w="9639" w:type="dxa"/>
            <w:vAlign w:val="center"/>
            <w:hideMark/>
          </w:tcPr>
          <w:p w14:paraId="68590389" w14:textId="77777777" w:rsidR="00B65227" w:rsidRPr="00412F68" w:rsidRDefault="00B6522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Při požáru používejte vhodnou ochranu dýchadel (izolační přístroj)</w:t>
            </w:r>
          </w:p>
        </w:tc>
      </w:tr>
    </w:tbl>
    <w:p w14:paraId="6859038B" w14:textId="77777777" w:rsidR="00B65227" w:rsidRPr="00412F68" w:rsidRDefault="00B65227" w:rsidP="00B65227">
      <w:pPr>
        <w:spacing w:after="0" w:line="240" w:lineRule="auto"/>
        <w:rPr>
          <w:rFonts w:ascii="Times New Roman" w:hAnsi="Times New Roman" w:cs="Times New Roman"/>
          <w:sz w:val="18"/>
          <w:szCs w:val="18"/>
        </w:rPr>
      </w:pPr>
    </w:p>
    <w:tbl>
      <w:tblPr>
        <w:tblpPr w:leftFromText="141" w:rightFromText="141" w:bottomFromText="160" w:vertAnchor="text" w:tblpY="1"/>
        <w:tblOverlap w:val="never"/>
        <w:tblW w:w="10627" w:type="dxa"/>
        <w:tblCellMar>
          <w:left w:w="70" w:type="dxa"/>
          <w:right w:w="70" w:type="dxa"/>
        </w:tblCellMar>
        <w:tblLook w:val="04A0" w:firstRow="1" w:lastRow="0" w:firstColumn="1" w:lastColumn="0" w:noHBand="0" w:noVBand="1"/>
      </w:tblPr>
      <w:tblGrid>
        <w:gridCol w:w="988"/>
        <w:gridCol w:w="9639"/>
      </w:tblGrid>
      <w:tr w:rsidR="00B65227" w:rsidRPr="00412F68" w14:paraId="6859038E" w14:textId="77777777" w:rsidTr="00B65227">
        <w:trPr>
          <w:trHeight w:val="360"/>
        </w:trPr>
        <w:tc>
          <w:tcPr>
            <w:tcW w:w="988" w:type="dxa"/>
            <w:tcBorders>
              <w:top w:val="single" w:sz="4" w:space="0" w:color="auto"/>
              <w:left w:val="single" w:sz="4" w:space="0" w:color="auto"/>
              <w:bottom w:val="single" w:sz="4" w:space="0" w:color="auto"/>
              <w:right w:val="nil"/>
            </w:tcBorders>
            <w:shd w:val="clear" w:color="auto" w:fill="D0CECE"/>
            <w:noWrap/>
            <w:vAlign w:val="center"/>
            <w:hideMark/>
          </w:tcPr>
          <w:p w14:paraId="6859038C"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ODDÍL 6</w:t>
            </w:r>
          </w:p>
        </w:tc>
        <w:tc>
          <w:tcPr>
            <w:tcW w:w="9639" w:type="dxa"/>
            <w:tcBorders>
              <w:top w:val="single" w:sz="4" w:space="0" w:color="auto"/>
              <w:left w:val="nil"/>
              <w:bottom w:val="single" w:sz="4" w:space="0" w:color="auto"/>
              <w:right w:val="single" w:sz="4" w:space="0" w:color="000000"/>
            </w:tcBorders>
            <w:shd w:val="clear" w:color="auto" w:fill="D0CECE"/>
            <w:vAlign w:val="center"/>
            <w:hideMark/>
          </w:tcPr>
          <w:p w14:paraId="6859038D" w14:textId="77777777" w:rsidR="00B65227" w:rsidRPr="00412F68" w:rsidRDefault="00B65227" w:rsidP="00423FF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OPATŘENÍ V PŘÍPADĚ NÁHODNÉ</w:t>
            </w:r>
            <w:r w:rsidR="00423FF3" w:rsidRPr="00412F68">
              <w:rPr>
                <w:rFonts w:ascii="Times New Roman" w:eastAsia="Times New Roman" w:hAnsi="Times New Roman" w:cs="Times New Roman"/>
                <w:b/>
                <w:bCs/>
                <w:color w:val="000000"/>
                <w:sz w:val="18"/>
                <w:szCs w:val="18"/>
                <w:lang w:eastAsia="cs-CZ"/>
              </w:rPr>
              <w:t>HO</w:t>
            </w:r>
            <w:r w:rsidRPr="00412F68">
              <w:rPr>
                <w:rFonts w:ascii="Times New Roman" w:eastAsia="Times New Roman" w:hAnsi="Times New Roman" w:cs="Times New Roman"/>
                <w:b/>
                <w:bCs/>
                <w:color w:val="000000"/>
                <w:sz w:val="18"/>
                <w:szCs w:val="18"/>
                <w:lang w:eastAsia="cs-CZ"/>
              </w:rPr>
              <w:t xml:space="preserve"> ÚNIKU</w:t>
            </w:r>
          </w:p>
        </w:tc>
      </w:tr>
      <w:tr w:rsidR="00B65227" w:rsidRPr="00412F68" w14:paraId="68590391" w14:textId="77777777" w:rsidTr="00B65227">
        <w:trPr>
          <w:trHeight w:val="240"/>
        </w:trPr>
        <w:tc>
          <w:tcPr>
            <w:tcW w:w="988" w:type="dxa"/>
            <w:vAlign w:val="center"/>
            <w:hideMark/>
          </w:tcPr>
          <w:p w14:paraId="6859038F"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6.1</w:t>
            </w:r>
          </w:p>
        </w:tc>
        <w:tc>
          <w:tcPr>
            <w:tcW w:w="9639" w:type="dxa"/>
            <w:vAlign w:val="center"/>
            <w:hideMark/>
          </w:tcPr>
          <w:p w14:paraId="68590390"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Opatření na ochranu osob, ochranné prostředky a nouzové postupy</w:t>
            </w:r>
          </w:p>
        </w:tc>
      </w:tr>
      <w:tr w:rsidR="00B65227" w:rsidRPr="00412F68" w14:paraId="68590394" w14:textId="77777777" w:rsidTr="00B65227">
        <w:trPr>
          <w:trHeight w:val="240"/>
        </w:trPr>
        <w:tc>
          <w:tcPr>
            <w:tcW w:w="988" w:type="dxa"/>
            <w:vAlign w:val="center"/>
            <w:hideMark/>
          </w:tcPr>
          <w:p w14:paraId="68590392"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6.1.1</w:t>
            </w:r>
          </w:p>
        </w:tc>
        <w:tc>
          <w:tcPr>
            <w:tcW w:w="9639" w:type="dxa"/>
            <w:vAlign w:val="center"/>
            <w:hideMark/>
          </w:tcPr>
          <w:p w14:paraId="68590393"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Pro pracovníky kromě pracovníků zasahujících v případě nouze</w:t>
            </w:r>
          </w:p>
        </w:tc>
      </w:tr>
      <w:tr w:rsidR="00B65227" w:rsidRPr="00412F68" w14:paraId="68590397" w14:textId="77777777" w:rsidTr="00B65227">
        <w:trPr>
          <w:trHeight w:val="753"/>
        </w:trPr>
        <w:tc>
          <w:tcPr>
            <w:tcW w:w="988" w:type="dxa"/>
            <w:vAlign w:val="center"/>
            <w:hideMark/>
          </w:tcPr>
          <w:p w14:paraId="68590395" w14:textId="77777777" w:rsidR="00B65227" w:rsidRPr="00412F68" w:rsidRDefault="00B65227">
            <w:pPr>
              <w:rPr>
                <w:rFonts w:ascii="Times New Roman" w:eastAsia="Times New Roman" w:hAnsi="Times New Roman" w:cs="Times New Roman"/>
                <w:b/>
                <w:bCs/>
                <w:color w:val="000000"/>
                <w:sz w:val="18"/>
                <w:szCs w:val="18"/>
                <w:lang w:eastAsia="cs-CZ"/>
              </w:rPr>
            </w:pPr>
          </w:p>
        </w:tc>
        <w:tc>
          <w:tcPr>
            <w:tcW w:w="9639" w:type="dxa"/>
            <w:vAlign w:val="center"/>
            <w:hideMark/>
          </w:tcPr>
          <w:p w14:paraId="68590396" w14:textId="77777777" w:rsidR="00B65227" w:rsidRPr="00412F68" w:rsidRDefault="00B6522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Zabraňte kontaktu s očima a kůží. Nevdechujte plyny/ páry/aerosoly. Zajistěte účinné větrání. Vzhledem k možnosti vystavení účinkům nebezpečné látky, používejte vhodné ochranné prostředky (odolné rukavice, ochranné brýle a oděv). Odstraňte všechny zdroje zapálení. Vypněte všechny elektrické přístroje, které mohou být zdrojem jiskření (oddíly 7 a 8). Páry plynů jsou těžší než vzduch. Zabraňte vniknutí výparů do kanalizace.</w:t>
            </w:r>
          </w:p>
        </w:tc>
      </w:tr>
      <w:tr w:rsidR="00B65227" w:rsidRPr="00412F68" w14:paraId="6859039A" w14:textId="77777777" w:rsidTr="00B65227">
        <w:trPr>
          <w:trHeight w:val="240"/>
        </w:trPr>
        <w:tc>
          <w:tcPr>
            <w:tcW w:w="988" w:type="dxa"/>
            <w:vAlign w:val="center"/>
            <w:hideMark/>
          </w:tcPr>
          <w:p w14:paraId="68590398"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6.1.2</w:t>
            </w:r>
          </w:p>
        </w:tc>
        <w:tc>
          <w:tcPr>
            <w:tcW w:w="9639" w:type="dxa"/>
            <w:vAlign w:val="center"/>
            <w:hideMark/>
          </w:tcPr>
          <w:p w14:paraId="68590399"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Pro pracovníky zasahující v případě nouze</w:t>
            </w:r>
          </w:p>
        </w:tc>
      </w:tr>
      <w:tr w:rsidR="00B65227" w:rsidRPr="00412F68" w14:paraId="6859039D" w14:textId="77777777" w:rsidTr="00B65227">
        <w:trPr>
          <w:trHeight w:val="240"/>
        </w:trPr>
        <w:tc>
          <w:tcPr>
            <w:tcW w:w="988" w:type="dxa"/>
            <w:vAlign w:val="center"/>
            <w:hideMark/>
          </w:tcPr>
          <w:p w14:paraId="6859039B" w14:textId="77777777" w:rsidR="00B65227" w:rsidRPr="00412F68" w:rsidRDefault="00B65227">
            <w:pPr>
              <w:rPr>
                <w:rFonts w:ascii="Times New Roman" w:eastAsia="Times New Roman" w:hAnsi="Times New Roman" w:cs="Times New Roman"/>
                <w:b/>
                <w:bCs/>
                <w:color w:val="000000"/>
                <w:sz w:val="18"/>
                <w:szCs w:val="18"/>
                <w:lang w:eastAsia="cs-CZ"/>
              </w:rPr>
            </w:pPr>
          </w:p>
        </w:tc>
        <w:tc>
          <w:tcPr>
            <w:tcW w:w="9639" w:type="dxa"/>
            <w:vAlign w:val="center"/>
            <w:hideMark/>
          </w:tcPr>
          <w:p w14:paraId="6859039C" w14:textId="77777777" w:rsidR="00B65227" w:rsidRPr="00412F68" w:rsidRDefault="00B6522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Viz oddíl 8</w:t>
            </w:r>
          </w:p>
        </w:tc>
      </w:tr>
      <w:tr w:rsidR="00B65227" w:rsidRPr="00412F68" w14:paraId="685903A0" w14:textId="77777777" w:rsidTr="00B65227">
        <w:trPr>
          <w:trHeight w:val="240"/>
        </w:trPr>
        <w:tc>
          <w:tcPr>
            <w:tcW w:w="988" w:type="dxa"/>
            <w:vAlign w:val="center"/>
            <w:hideMark/>
          </w:tcPr>
          <w:p w14:paraId="6859039E"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6.2</w:t>
            </w:r>
          </w:p>
        </w:tc>
        <w:tc>
          <w:tcPr>
            <w:tcW w:w="9639" w:type="dxa"/>
            <w:vAlign w:val="center"/>
            <w:hideMark/>
          </w:tcPr>
          <w:p w14:paraId="6859039F"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Opatření na ochranu životního prostředí</w:t>
            </w:r>
          </w:p>
        </w:tc>
      </w:tr>
      <w:tr w:rsidR="00B65227" w:rsidRPr="00412F68" w14:paraId="685903A3" w14:textId="77777777" w:rsidTr="00B65227">
        <w:trPr>
          <w:trHeight w:val="240"/>
        </w:trPr>
        <w:tc>
          <w:tcPr>
            <w:tcW w:w="988" w:type="dxa"/>
            <w:vAlign w:val="center"/>
            <w:hideMark/>
          </w:tcPr>
          <w:p w14:paraId="685903A1" w14:textId="77777777" w:rsidR="00B65227" w:rsidRPr="00412F68" w:rsidRDefault="00B65227">
            <w:pPr>
              <w:rPr>
                <w:rFonts w:ascii="Times New Roman" w:eastAsia="Times New Roman" w:hAnsi="Times New Roman" w:cs="Times New Roman"/>
                <w:b/>
                <w:bCs/>
                <w:color w:val="000000"/>
                <w:sz w:val="18"/>
                <w:szCs w:val="18"/>
                <w:lang w:eastAsia="cs-CZ"/>
              </w:rPr>
            </w:pPr>
          </w:p>
        </w:tc>
        <w:tc>
          <w:tcPr>
            <w:tcW w:w="9639" w:type="dxa"/>
            <w:vAlign w:val="center"/>
            <w:hideMark/>
          </w:tcPr>
          <w:p w14:paraId="685903A2" w14:textId="77777777" w:rsidR="00B65227" w:rsidRPr="00412F68" w:rsidRDefault="00B6522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Nenechejte vniknout do kanalizace/povrchové vody/spodní vody.</w:t>
            </w:r>
          </w:p>
        </w:tc>
      </w:tr>
      <w:tr w:rsidR="00B65227" w:rsidRPr="00412F68" w14:paraId="685903A6" w14:textId="77777777" w:rsidTr="00B65227">
        <w:trPr>
          <w:trHeight w:val="240"/>
        </w:trPr>
        <w:tc>
          <w:tcPr>
            <w:tcW w:w="988" w:type="dxa"/>
            <w:vAlign w:val="center"/>
            <w:hideMark/>
          </w:tcPr>
          <w:p w14:paraId="685903A4"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6.3</w:t>
            </w:r>
          </w:p>
        </w:tc>
        <w:tc>
          <w:tcPr>
            <w:tcW w:w="9639" w:type="dxa"/>
            <w:vAlign w:val="center"/>
            <w:hideMark/>
          </w:tcPr>
          <w:p w14:paraId="685903A5"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Metody a materiál pro omezení úniku a pro čištění</w:t>
            </w:r>
          </w:p>
        </w:tc>
      </w:tr>
      <w:tr w:rsidR="00B65227" w:rsidRPr="00412F68" w14:paraId="685903A9" w14:textId="77777777" w:rsidTr="00B65227">
        <w:trPr>
          <w:trHeight w:val="435"/>
        </w:trPr>
        <w:tc>
          <w:tcPr>
            <w:tcW w:w="988" w:type="dxa"/>
            <w:vAlign w:val="center"/>
            <w:hideMark/>
          </w:tcPr>
          <w:p w14:paraId="685903A7" w14:textId="77777777" w:rsidR="00B65227" w:rsidRPr="00412F68" w:rsidRDefault="00B65227">
            <w:pPr>
              <w:rPr>
                <w:rFonts w:ascii="Times New Roman" w:eastAsia="Times New Roman" w:hAnsi="Times New Roman" w:cs="Times New Roman"/>
                <w:b/>
                <w:bCs/>
                <w:color w:val="000000"/>
                <w:sz w:val="18"/>
                <w:szCs w:val="18"/>
                <w:lang w:eastAsia="cs-CZ"/>
              </w:rPr>
            </w:pPr>
          </w:p>
        </w:tc>
        <w:tc>
          <w:tcPr>
            <w:tcW w:w="9639" w:type="dxa"/>
            <w:vAlign w:val="center"/>
            <w:hideMark/>
          </w:tcPr>
          <w:p w14:paraId="685903A8" w14:textId="77777777" w:rsidR="00B65227" w:rsidRPr="00412F68" w:rsidRDefault="00B6522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Kontaminovanou oblast zakryjte vlhkou zeminou nebo pískem a nechejte alespoň 30 minut reagovat. Pak mechanicky odstraňte.</w:t>
            </w:r>
            <w:r w:rsidRPr="00412F68">
              <w:rPr>
                <w:rFonts w:ascii="Times New Roman" w:eastAsia="Times New Roman" w:hAnsi="Times New Roman" w:cs="Times New Roman"/>
                <w:color w:val="000000"/>
                <w:sz w:val="18"/>
                <w:szCs w:val="18"/>
                <w:lang w:eastAsia="cs-CZ"/>
              </w:rPr>
              <w:br/>
              <w:t>Nevytvrzenou pěnu lze odstranit výrobkem PU-ČISTIČ nebo organickými rozpouštědly jako např. aceton</w:t>
            </w:r>
          </w:p>
        </w:tc>
      </w:tr>
      <w:tr w:rsidR="00B65227" w:rsidRPr="00412F68" w14:paraId="685903AC" w14:textId="77777777" w:rsidTr="00B65227">
        <w:trPr>
          <w:trHeight w:val="240"/>
        </w:trPr>
        <w:tc>
          <w:tcPr>
            <w:tcW w:w="988" w:type="dxa"/>
            <w:vAlign w:val="center"/>
            <w:hideMark/>
          </w:tcPr>
          <w:p w14:paraId="685903AA"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6.4</w:t>
            </w:r>
          </w:p>
        </w:tc>
        <w:tc>
          <w:tcPr>
            <w:tcW w:w="9639" w:type="dxa"/>
            <w:vAlign w:val="center"/>
            <w:hideMark/>
          </w:tcPr>
          <w:p w14:paraId="685903AB"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Odkaz na jiné oddíly</w:t>
            </w:r>
          </w:p>
        </w:tc>
      </w:tr>
      <w:tr w:rsidR="00B65227" w:rsidRPr="00412F68" w14:paraId="685903AF" w14:textId="77777777" w:rsidTr="00B65227">
        <w:trPr>
          <w:trHeight w:val="240"/>
        </w:trPr>
        <w:tc>
          <w:tcPr>
            <w:tcW w:w="988" w:type="dxa"/>
            <w:vAlign w:val="center"/>
            <w:hideMark/>
          </w:tcPr>
          <w:p w14:paraId="685903AD" w14:textId="77777777" w:rsidR="00B65227" w:rsidRPr="00412F68" w:rsidRDefault="00B65227">
            <w:pPr>
              <w:rPr>
                <w:rFonts w:ascii="Times New Roman" w:eastAsia="Times New Roman" w:hAnsi="Times New Roman" w:cs="Times New Roman"/>
                <w:b/>
                <w:bCs/>
                <w:color w:val="000000"/>
                <w:sz w:val="18"/>
                <w:szCs w:val="18"/>
                <w:lang w:eastAsia="cs-CZ"/>
              </w:rPr>
            </w:pPr>
          </w:p>
        </w:tc>
        <w:tc>
          <w:tcPr>
            <w:tcW w:w="9639" w:type="dxa"/>
            <w:vAlign w:val="center"/>
            <w:hideMark/>
          </w:tcPr>
          <w:p w14:paraId="685903AE" w14:textId="77777777" w:rsidR="00B65227" w:rsidRPr="00412F68" w:rsidRDefault="00B6522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Dále viz Oddíly 7, 8 a 13</w:t>
            </w:r>
          </w:p>
        </w:tc>
      </w:tr>
    </w:tbl>
    <w:p w14:paraId="685903B0" w14:textId="77777777" w:rsidR="00B65227" w:rsidRPr="00412F68" w:rsidRDefault="00B65227" w:rsidP="00B65227">
      <w:pPr>
        <w:spacing w:after="0" w:line="240" w:lineRule="auto"/>
        <w:rPr>
          <w:rFonts w:ascii="Times New Roman" w:hAnsi="Times New Roman" w:cs="Times New Roman"/>
          <w:sz w:val="18"/>
          <w:szCs w:val="18"/>
        </w:rPr>
      </w:pPr>
    </w:p>
    <w:tbl>
      <w:tblPr>
        <w:tblpPr w:leftFromText="141" w:rightFromText="141" w:bottomFromText="160" w:vertAnchor="text" w:tblpY="1"/>
        <w:tblOverlap w:val="never"/>
        <w:tblW w:w="10627" w:type="dxa"/>
        <w:tblCellMar>
          <w:left w:w="70" w:type="dxa"/>
          <w:right w:w="70" w:type="dxa"/>
        </w:tblCellMar>
        <w:tblLook w:val="04A0" w:firstRow="1" w:lastRow="0" w:firstColumn="1" w:lastColumn="0" w:noHBand="0" w:noVBand="1"/>
      </w:tblPr>
      <w:tblGrid>
        <w:gridCol w:w="988"/>
        <w:gridCol w:w="9639"/>
      </w:tblGrid>
      <w:tr w:rsidR="00B65227" w:rsidRPr="00412F68" w14:paraId="685903B3" w14:textId="77777777" w:rsidTr="00B65227">
        <w:trPr>
          <w:trHeight w:val="360"/>
        </w:trPr>
        <w:tc>
          <w:tcPr>
            <w:tcW w:w="988" w:type="dxa"/>
            <w:tcBorders>
              <w:top w:val="single" w:sz="4" w:space="0" w:color="auto"/>
              <w:left w:val="single" w:sz="4" w:space="0" w:color="auto"/>
              <w:bottom w:val="single" w:sz="4" w:space="0" w:color="auto"/>
              <w:right w:val="nil"/>
            </w:tcBorders>
            <w:shd w:val="clear" w:color="auto" w:fill="D0CECE"/>
            <w:noWrap/>
            <w:vAlign w:val="center"/>
            <w:hideMark/>
          </w:tcPr>
          <w:p w14:paraId="685903B1"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ODDÍL 7</w:t>
            </w:r>
          </w:p>
        </w:tc>
        <w:tc>
          <w:tcPr>
            <w:tcW w:w="9639" w:type="dxa"/>
            <w:tcBorders>
              <w:top w:val="single" w:sz="4" w:space="0" w:color="auto"/>
              <w:left w:val="nil"/>
              <w:bottom w:val="single" w:sz="4" w:space="0" w:color="auto"/>
              <w:right w:val="single" w:sz="4" w:space="0" w:color="000000"/>
            </w:tcBorders>
            <w:shd w:val="clear" w:color="auto" w:fill="D0CECE"/>
            <w:vAlign w:val="center"/>
            <w:hideMark/>
          </w:tcPr>
          <w:p w14:paraId="685903B2"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ZACHÁZENÍ A SKLADOVÁNÍ</w:t>
            </w:r>
          </w:p>
        </w:tc>
      </w:tr>
      <w:tr w:rsidR="00B65227" w:rsidRPr="00412F68" w14:paraId="685903B6" w14:textId="77777777" w:rsidTr="00B65227">
        <w:trPr>
          <w:trHeight w:val="240"/>
        </w:trPr>
        <w:tc>
          <w:tcPr>
            <w:tcW w:w="988" w:type="dxa"/>
            <w:vAlign w:val="center"/>
            <w:hideMark/>
          </w:tcPr>
          <w:p w14:paraId="685903B4"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7.1</w:t>
            </w:r>
          </w:p>
        </w:tc>
        <w:tc>
          <w:tcPr>
            <w:tcW w:w="9639" w:type="dxa"/>
            <w:vAlign w:val="center"/>
            <w:hideMark/>
          </w:tcPr>
          <w:p w14:paraId="685903B5"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Opatření pro bezpečné zacházení</w:t>
            </w:r>
          </w:p>
        </w:tc>
      </w:tr>
      <w:tr w:rsidR="00B65227" w:rsidRPr="00412F68" w14:paraId="685903B9" w14:textId="77777777" w:rsidTr="00B65227">
        <w:trPr>
          <w:trHeight w:val="1185"/>
        </w:trPr>
        <w:tc>
          <w:tcPr>
            <w:tcW w:w="988" w:type="dxa"/>
            <w:vAlign w:val="center"/>
            <w:hideMark/>
          </w:tcPr>
          <w:p w14:paraId="685903B7" w14:textId="77777777" w:rsidR="00B65227" w:rsidRPr="00412F68" w:rsidRDefault="00B65227">
            <w:pPr>
              <w:rPr>
                <w:rFonts w:ascii="Times New Roman" w:eastAsia="Times New Roman" w:hAnsi="Times New Roman" w:cs="Times New Roman"/>
                <w:b/>
                <w:bCs/>
                <w:color w:val="000000"/>
                <w:sz w:val="18"/>
                <w:szCs w:val="18"/>
                <w:lang w:eastAsia="cs-CZ"/>
              </w:rPr>
            </w:pPr>
          </w:p>
        </w:tc>
        <w:tc>
          <w:tcPr>
            <w:tcW w:w="9639" w:type="dxa"/>
            <w:vAlign w:val="center"/>
            <w:hideMark/>
          </w:tcPr>
          <w:p w14:paraId="685903B8" w14:textId="77777777" w:rsidR="00B65227" w:rsidRPr="00412F68" w:rsidRDefault="00B6522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Zabraňte kontaktu s očima a kůží. Nevdechujte plyny/ páry/aerosoly. Zajistěte účinné větrání. Vzhledem k možnosti vystavení účinkům nebezpečné látky, používejte vhodné ochranné prostředky (odolné rukavice, ochranné brýle a oděv). Odstraňte všechny zdroje zapálení. Nekuřte. Vypněte všechny elektrické přístroje, které mohou být zdrojem jiskření (oddíly 7 a 8). Realizujte preventivní opatření k prevenci hromadění elektrostatického náboje. Pracujte v souladu s návodem k použití – při jeho dodržování nejsou zvláštní ochranná opatření nutná.</w:t>
            </w:r>
          </w:p>
        </w:tc>
      </w:tr>
      <w:tr w:rsidR="00B65227" w:rsidRPr="00412F68" w14:paraId="685903BC" w14:textId="77777777" w:rsidTr="00B65227">
        <w:trPr>
          <w:trHeight w:val="240"/>
        </w:trPr>
        <w:tc>
          <w:tcPr>
            <w:tcW w:w="988" w:type="dxa"/>
            <w:vAlign w:val="center"/>
          </w:tcPr>
          <w:p w14:paraId="685903BA"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p>
        </w:tc>
        <w:tc>
          <w:tcPr>
            <w:tcW w:w="9639" w:type="dxa"/>
            <w:vAlign w:val="center"/>
            <w:hideMark/>
          </w:tcPr>
          <w:p w14:paraId="685903BB"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Preventivní opatření na ochranu životního prostředí:</w:t>
            </w:r>
          </w:p>
        </w:tc>
      </w:tr>
      <w:tr w:rsidR="00B65227" w:rsidRPr="00412F68" w14:paraId="685903BF" w14:textId="77777777" w:rsidTr="00B65227">
        <w:trPr>
          <w:trHeight w:val="240"/>
        </w:trPr>
        <w:tc>
          <w:tcPr>
            <w:tcW w:w="988" w:type="dxa"/>
            <w:vAlign w:val="center"/>
          </w:tcPr>
          <w:p w14:paraId="685903BD"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p>
        </w:tc>
        <w:tc>
          <w:tcPr>
            <w:tcW w:w="9639" w:type="dxa"/>
            <w:vAlign w:val="center"/>
            <w:hideMark/>
          </w:tcPr>
          <w:p w14:paraId="685903BE" w14:textId="77777777" w:rsidR="00B65227" w:rsidRPr="00412F68" w:rsidRDefault="00B6522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Při obvyklém použití odpadá. V případě havárie viz oddíl 6.</w:t>
            </w:r>
          </w:p>
        </w:tc>
      </w:tr>
      <w:tr w:rsidR="00B65227" w:rsidRPr="00412F68" w14:paraId="685903C2" w14:textId="77777777" w:rsidTr="00B65227">
        <w:trPr>
          <w:trHeight w:val="240"/>
        </w:trPr>
        <w:tc>
          <w:tcPr>
            <w:tcW w:w="988" w:type="dxa"/>
            <w:vAlign w:val="center"/>
          </w:tcPr>
          <w:p w14:paraId="685903C0"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p>
        </w:tc>
        <w:tc>
          <w:tcPr>
            <w:tcW w:w="9639" w:type="dxa"/>
            <w:vAlign w:val="center"/>
            <w:hideMark/>
          </w:tcPr>
          <w:p w14:paraId="685903C1"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Specifické požadavky nebo pravidla vztahující se k látce nebo směsi:</w:t>
            </w:r>
          </w:p>
        </w:tc>
      </w:tr>
      <w:tr w:rsidR="00B65227" w:rsidRPr="00412F68" w14:paraId="685903C5" w14:textId="77777777" w:rsidTr="00B65227">
        <w:trPr>
          <w:trHeight w:val="240"/>
        </w:trPr>
        <w:tc>
          <w:tcPr>
            <w:tcW w:w="988" w:type="dxa"/>
            <w:vAlign w:val="center"/>
          </w:tcPr>
          <w:p w14:paraId="685903C3"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p>
        </w:tc>
        <w:tc>
          <w:tcPr>
            <w:tcW w:w="9639" w:type="dxa"/>
            <w:vAlign w:val="center"/>
            <w:hideMark/>
          </w:tcPr>
          <w:p w14:paraId="685903C4" w14:textId="77777777" w:rsidR="00B65227" w:rsidRPr="00412F68" w:rsidRDefault="00B6522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Skladovat v suchu a chladnu. Neskladovat v blízkosti zdrojů tepla.</w:t>
            </w:r>
          </w:p>
        </w:tc>
      </w:tr>
      <w:tr w:rsidR="00B65227" w:rsidRPr="00412F68" w14:paraId="685903C8" w14:textId="77777777" w:rsidTr="00B65227">
        <w:trPr>
          <w:trHeight w:val="240"/>
        </w:trPr>
        <w:tc>
          <w:tcPr>
            <w:tcW w:w="988" w:type="dxa"/>
            <w:vAlign w:val="center"/>
            <w:hideMark/>
          </w:tcPr>
          <w:p w14:paraId="685903C6"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7.2</w:t>
            </w:r>
          </w:p>
        </w:tc>
        <w:tc>
          <w:tcPr>
            <w:tcW w:w="9639" w:type="dxa"/>
            <w:vAlign w:val="center"/>
            <w:hideMark/>
          </w:tcPr>
          <w:p w14:paraId="685903C7"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Podmínky pro bezpečné skladování látek a směsí včetně neslučitelných látek a směsí:</w:t>
            </w:r>
          </w:p>
        </w:tc>
      </w:tr>
      <w:tr w:rsidR="00B65227" w:rsidRPr="00412F68" w14:paraId="685903CB" w14:textId="77777777" w:rsidTr="00B65227">
        <w:trPr>
          <w:trHeight w:val="300"/>
        </w:trPr>
        <w:tc>
          <w:tcPr>
            <w:tcW w:w="988" w:type="dxa"/>
            <w:vAlign w:val="center"/>
            <w:hideMark/>
          </w:tcPr>
          <w:p w14:paraId="685903C9" w14:textId="77777777" w:rsidR="00B65227" w:rsidRPr="00412F68" w:rsidRDefault="00B65227">
            <w:pPr>
              <w:rPr>
                <w:rFonts w:ascii="Times New Roman" w:eastAsia="Times New Roman" w:hAnsi="Times New Roman" w:cs="Times New Roman"/>
                <w:b/>
                <w:bCs/>
                <w:color w:val="000000"/>
                <w:sz w:val="18"/>
                <w:szCs w:val="18"/>
                <w:lang w:eastAsia="cs-CZ"/>
              </w:rPr>
            </w:pPr>
          </w:p>
        </w:tc>
        <w:tc>
          <w:tcPr>
            <w:tcW w:w="9639" w:type="dxa"/>
            <w:vAlign w:val="center"/>
            <w:hideMark/>
          </w:tcPr>
          <w:p w14:paraId="685903CA" w14:textId="77777777" w:rsidR="00B65227" w:rsidRPr="00412F68" w:rsidRDefault="00B6522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Skladujte v suchu a chladnu. Neskladovat v blízkosti zdrojů tepla, vyvarovat se nahromadění statické elektřiny. Nekouřit.</w:t>
            </w:r>
          </w:p>
        </w:tc>
      </w:tr>
      <w:tr w:rsidR="00B65227" w:rsidRPr="00412F68" w14:paraId="685903CE" w14:textId="77777777" w:rsidTr="00B65227">
        <w:trPr>
          <w:trHeight w:val="240"/>
        </w:trPr>
        <w:tc>
          <w:tcPr>
            <w:tcW w:w="988" w:type="dxa"/>
            <w:vAlign w:val="center"/>
            <w:hideMark/>
          </w:tcPr>
          <w:p w14:paraId="685903CC"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p>
        </w:tc>
        <w:tc>
          <w:tcPr>
            <w:tcW w:w="9639" w:type="dxa"/>
            <w:vAlign w:val="center"/>
            <w:hideMark/>
          </w:tcPr>
          <w:p w14:paraId="685903CD"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Požadavky na typ materiálu použitého na obaly / nádoby:</w:t>
            </w:r>
          </w:p>
        </w:tc>
      </w:tr>
      <w:tr w:rsidR="00B65227" w:rsidRPr="00412F68" w14:paraId="685903D1" w14:textId="77777777" w:rsidTr="00B65227">
        <w:trPr>
          <w:trHeight w:val="480"/>
        </w:trPr>
        <w:tc>
          <w:tcPr>
            <w:tcW w:w="988" w:type="dxa"/>
            <w:vAlign w:val="center"/>
            <w:hideMark/>
          </w:tcPr>
          <w:p w14:paraId="685903CF" w14:textId="77777777" w:rsidR="00B65227" w:rsidRPr="00412F68" w:rsidRDefault="00B65227">
            <w:pPr>
              <w:rPr>
                <w:rFonts w:ascii="Times New Roman" w:eastAsia="Times New Roman" w:hAnsi="Times New Roman" w:cs="Times New Roman"/>
                <w:b/>
                <w:bCs/>
                <w:color w:val="000000"/>
                <w:sz w:val="18"/>
                <w:szCs w:val="18"/>
                <w:lang w:eastAsia="cs-CZ"/>
              </w:rPr>
            </w:pPr>
          </w:p>
        </w:tc>
        <w:tc>
          <w:tcPr>
            <w:tcW w:w="9639" w:type="dxa"/>
            <w:vAlign w:val="center"/>
            <w:hideMark/>
          </w:tcPr>
          <w:p w14:paraId="685903D0" w14:textId="77777777" w:rsidR="00B65227" w:rsidRPr="00412F68" w:rsidRDefault="00B6522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Aerosolové dózy – materiál FE (40) nebo ALU (41). Neskladujte spolu s potravinami, nápoji a krmivy. Skladujte mimo dosah dětí. Výrobky jsou pod stálým tlakem! Chraňte je před přímým slunečním zářením a nevystavujte teplotám nad +50 °C</w:t>
            </w:r>
          </w:p>
        </w:tc>
      </w:tr>
      <w:tr w:rsidR="00B65227" w:rsidRPr="00412F68" w14:paraId="685903D4" w14:textId="77777777" w:rsidTr="00B65227">
        <w:trPr>
          <w:trHeight w:val="240"/>
        </w:trPr>
        <w:tc>
          <w:tcPr>
            <w:tcW w:w="988" w:type="dxa"/>
            <w:vAlign w:val="center"/>
            <w:hideMark/>
          </w:tcPr>
          <w:p w14:paraId="685903D2" w14:textId="77777777" w:rsidR="00B65227" w:rsidRPr="00412F68" w:rsidRDefault="00423FF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7.3</w:t>
            </w:r>
          </w:p>
        </w:tc>
        <w:tc>
          <w:tcPr>
            <w:tcW w:w="9639" w:type="dxa"/>
            <w:vAlign w:val="center"/>
            <w:hideMark/>
          </w:tcPr>
          <w:p w14:paraId="685903D3" w14:textId="77777777" w:rsidR="00B65227" w:rsidRPr="00412F68" w:rsidRDefault="00B6522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Specifické konečné / specifická konečná použití</w:t>
            </w:r>
          </w:p>
        </w:tc>
      </w:tr>
      <w:tr w:rsidR="00B65227" w:rsidRPr="00412F68" w14:paraId="685903D7" w14:textId="77777777" w:rsidTr="00B65227">
        <w:trPr>
          <w:trHeight w:val="240"/>
        </w:trPr>
        <w:tc>
          <w:tcPr>
            <w:tcW w:w="988" w:type="dxa"/>
            <w:vAlign w:val="center"/>
            <w:hideMark/>
          </w:tcPr>
          <w:p w14:paraId="685903D5" w14:textId="77777777" w:rsidR="00B65227" w:rsidRPr="00412F68" w:rsidRDefault="00B65227">
            <w:pPr>
              <w:rPr>
                <w:rFonts w:ascii="Times New Roman" w:eastAsia="Times New Roman" w:hAnsi="Times New Roman" w:cs="Times New Roman"/>
                <w:b/>
                <w:bCs/>
                <w:color w:val="000000"/>
                <w:sz w:val="18"/>
                <w:szCs w:val="18"/>
                <w:lang w:eastAsia="cs-CZ"/>
              </w:rPr>
            </w:pPr>
          </w:p>
        </w:tc>
        <w:tc>
          <w:tcPr>
            <w:tcW w:w="9639" w:type="dxa"/>
            <w:vAlign w:val="center"/>
            <w:hideMark/>
          </w:tcPr>
          <w:p w14:paraId="685903D6" w14:textId="77777777" w:rsidR="00B65227" w:rsidRPr="00412F68" w:rsidRDefault="00B6522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Směs se aplikuje stříkáním na místa, která je potřeba vyplnit PU-pěnou.</w:t>
            </w:r>
          </w:p>
        </w:tc>
      </w:tr>
    </w:tbl>
    <w:p w14:paraId="685903D8" w14:textId="77777777" w:rsidR="00E94289" w:rsidRPr="00412F68" w:rsidRDefault="00E94289" w:rsidP="00E94289">
      <w:pPr>
        <w:spacing w:after="0" w:line="240" w:lineRule="auto"/>
        <w:rPr>
          <w:rFonts w:ascii="Times New Roman" w:hAnsi="Times New Roman" w:cs="Times New Roman"/>
          <w:sz w:val="18"/>
          <w:szCs w:val="18"/>
        </w:rPr>
      </w:pPr>
    </w:p>
    <w:tbl>
      <w:tblPr>
        <w:tblpPr w:leftFromText="141" w:rightFromText="141" w:vertAnchor="text" w:tblpY="1"/>
        <w:tblOverlap w:val="never"/>
        <w:tblW w:w="10627" w:type="dxa"/>
        <w:tblCellMar>
          <w:left w:w="70" w:type="dxa"/>
          <w:right w:w="70" w:type="dxa"/>
        </w:tblCellMar>
        <w:tblLook w:val="04A0" w:firstRow="1" w:lastRow="0" w:firstColumn="1" w:lastColumn="0" w:noHBand="0" w:noVBand="1"/>
      </w:tblPr>
      <w:tblGrid>
        <w:gridCol w:w="988"/>
        <w:gridCol w:w="9639"/>
      </w:tblGrid>
      <w:tr w:rsidR="009756D0" w:rsidRPr="00412F68" w14:paraId="685903DB" w14:textId="77777777" w:rsidTr="00AB69A1">
        <w:trPr>
          <w:trHeight w:val="360"/>
        </w:trPr>
        <w:tc>
          <w:tcPr>
            <w:tcW w:w="988" w:type="dxa"/>
            <w:tcBorders>
              <w:top w:val="single" w:sz="4" w:space="0" w:color="auto"/>
              <w:left w:val="single" w:sz="4" w:space="0" w:color="auto"/>
              <w:bottom w:val="single" w:sz="4" w:space="0" w:color="auto"/>
              <w:right w:val="nil"/>
            </w:tcBorders>
            <w:shd w:val="clear" w:color="000000" w:fill="D0CECE"/>
            <w:noWrap/>
            <w:vAlign w:val="center"/>
            <w:hideMark/>
          </w:tcPr>
          <w:p w14:paraId="685903D9"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ODDÍL 8</w:t>
            </w:r>
          </w:p>
        </w:tc>
        <w:tc>
          <w:tcPr>
            <w:tcW w:w="9639" w:type="dxa"/>
            <w:tcBorders>
              <w:top w:val="single" w:sz="4" w:space="0" w:color="auto"/>
              <w:left w:val="nil"/>
              <w:bottom w:val="single" w:sz="4" w:space="0" w:color="auto"/>
              <w:right w:val="single" w:sz="4" w:space="0" w:color="000000"/>
            </w:tcBorders>
            <w:shd w:val="clear" w:color="000000" w:fill="D0CECE"/>
            <w:vAlign w:val="center"/>
            <w:hideMark/>
          </w:tcPr>
          <w:p w14:paraId="685903DA"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OMEZOVÁNÍ EXPOZICE / OSOBNÍ OCHRANNÉ PROSTŘEDKY</w:t>
            </w:r>
          </w:p>
        </w:tc>
      </w:tr>
      <w:tr w:rsidR="009756D0" w:rsidRPr="00412F68" w14:paraId="685903DE" w14:textId="77777777" w:rsidTr="00AB69A1">
        <w:trPr>
          <w:trHeight w:val="240"/>
        </w:trPr>
        <w:tc>
          <w:tcPr>
            <w:tcW w:w="988" w:type="dxa"/>
            <w:tcBorders>
              <w:top w:val="nil"/>
              <w:left w:val="nil"/>
              <w:bottom w:val="nil"/>
              <w:right w:val="nil"/>
            </w:tcBorders>
            <w:shd w:val="clear" w:color="auto" w:fill="auto"/>
            <w:vAlign w:val="center"/>
            <w:hideMark/>
          </w:tcPr>
          <w:p w14:paraId="685903DC"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8.1</w:t>
            </w:r>
          </w:p>
        </w:tc>
        <w:tc>
          <w:tcPr>
            <w:tcW w:w="9639" w:type="dxa"/>
            <w:tcBorders>
              <w:top w:val="nil"/>
              <w:left w:val="nil"/>
              <w:bottom w:val="nil"/>
              <w:right w:val="nil"/>
            </w:tcBorders>
            <w:shd w:val="clear" w:color="auto" w:fill="auto"/>
            <w:vAlign w:val="center"/>
            <w:hideMark/>
          </w:tcPr>
          <w:p w14:paraId="685903DD"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Kontrolní parametry</w:t>
            </w:r>
          </w:p>
        </w:tc>
      </w:tr>
      <w:tr w:rsidR="009756D0" w:rsidRPr="00412F68" w14:paraId="685903E1" w14:textId="77777777" w:rsidTr="00AB69A1">
        <w:trPr>
          <w:trHeight w:val="240"/>
        </w:trPr>
        <w:tc>
          <w:tcPr>
            <w:tcW w:w="988" w:type="dxa"/>
            <w:tcBorders>
              <w:top w:val="nil"/>
              <w:left w:val="nil"/>
              <w:bottom w:val="nil"/>
              <w:right w:val="nil"/>
            </w:tcBorders>
            <w:shd w:val="clear" w:color="auto" w:fill="auto"/>
            <w:vAlign w:val="center"/>
            <w:hideMark/>
          </w:tcPr>
          <w:p w14:paraId="685903DF"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8.1.1</w:t>
            </w:r>
          </w:p>
        </w:tc>
        <w:tc>
          <w:tcPr>
            <w:tcW w:w="9639" w:type="dxa"/>
            <w:tcBorders>
              <w:top w:val="nil"/>
              <w:left w:val="nil"/>
              <w:bottom w:val="nil"/>
              <w:right w:val="nil"/>
            </w:tcBorders>
            <w:shd w:val="clear" w:color="auto" w:fill="auto"/>
            <w:vAlign w:val="center"/>
            <w:hideMark/>
          </w:tcPr>
          <w:p w14:paraId="685903E0"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 xml:space="preserve">Látky, pro něž jsou stanoveny národní koncentrační limity v pracovním prostředí </w:t>
            </w:r>
          </w:p>
        </w:tc>
      </w:tr>
      <w:tr w:rsidR="009756D0" w:rsidRPr="00412F68" w14:paraId="685903E4" w14:textId="77777777" w:rsidTr="00AB69A1">
        <w:trPr>
          <w:trHeight w:val="435"/>
        </w:trPr>
        <w:tc>
          <w:tcPr>
            <w:tcW w:w="988" w:type="dxa"/>
            <w:tcBorders>
              <w:top w:val="nil"/>
              <w:left w:val="nil"/>
              <w:bottom w:val="nil"/>
              <w:right w:val="nil"/>
            </w:tcBorders>
            <w:shd w:val="clear" w:color="auto" w:fill="auto"/>
            <w:vAlign w:val="center"/>
            <w:hideMark/>
          </w:tcPr>
          <w:p w14:paraId="685903E2"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639" w:type="dxa"/>
            <w:tcBorders>
              <w:top w:val="nil"/>
              <w:left w:val="nil"/>
              <w:bottom w:val="nil"/>
              <w:right w:val="nil"/>
            </w:tcBorders>
            <w:shd w:val="clear" w:color="auto" w:fill="auto"/>
            <w:vAlign w:val="center"/>
            <w:hideMark/>
          </w:tcPr>
          <w:p w14:paraId="685903E3" w14:textId="77777777" w:rsidR="009756D0" w:rsidRPr="00412F68" w:rsidRDefault="009756D0" w:rsidP="00EF7B83">
            <w:pPr>
              <w:spacing w:after="0" w:line="240" w:lineRule="auto"/>
              <w:rPr>
                <w:rFonts w:ascii="Times New Roman" w:eastAsia="Times New Roman" w:hAnsi="Times New Roman" w:cs="Times New Roman"/>
                <w:b/>
                <w:color w:val="000000"/>
                <w:sz w:val="18"/>
                <w:szCs w:val="18"/>
                <w:lang w:eastAsia="cs-CZ"/>
              </w:rPr>
            </w:pPr>
            <w:r w:rsidRPr="00412F68">
              <w:rPr>
                <w:rFonts w:ascii="Times New Roman" w:eastAsia="Times New Roman" w:hAnsi="Times New Roman" w:cs="Times New Roman"/>
                <w:b/>
                <w:color w:val="000000"/>
                <w:sz w:val="18"/>
                <w:szCs w:val="18"/>
                <w:lang w:eastAsia="cs-CZ"/>
              </w:rPr>
              <w:t>Nařízení vlády č. 361/2007Sb.: PEL nejvyšší přípustný expoziční limit; NPK-P nejvyšší přípustná koncentrace v pracovním ovzduší</w:t>
            </w:r>
          </w:p>
        </w:tc>
      </w:tr>
    </w:tbl>
    <w:tbl>
      <w:tblPr>
        <w:tblW w:w="10632" w:type="dxa"/>
        <w:tblCellMar>
          <w:left w:w="70" w:type="dxa"/>
          <w:right w:w="70" w:type="dxa"/>
        </w:tblCellMar>
        <w:tblLook w:val="04A0" w:firstRow="1" w:lastRow="0" w:firstColumn="1" w:lastColumn="0" w:noHBand="0" w:noVBand="1"/>
      </w:tblPr>
      <w:tblGrid>
        <w:gridCol w:w="993"/>
        <w:gridCol w:w="2835"/>
        <w:gridCol w:w="2126"/>
        <w:gridCol w:w="2400"/>
        <w:gridCol w:w="2278"/>
      </w:tblGrid>
      <w:tr w:rsidR="00EC4DBC" w:rsidRPr="00412F68" w14:paraId="685903EA" w14:textId="77777777" w:rsidTr="00AB69A1">
        <w:trPr>
          <w:trHeight w:val="435"/>
        </w:trPr>
        <w:tc>
          <w:tcPr>
            <w:tcW w:w="993" w:type="dxa"/>
            <w:tcBorders>
              <w:top w:val="nil"/>
              <w:left w:val="nil"/>
              <w:bottom w:val="nil"/>
              <w:right w:val="nil"/>
            </w:tcBorders>
            <w:shd w:val="clear" w:color="auto" w:fill="auto"/>
            <w:vAlign w:val="center"/>
            <w:hideMark/>
          </w:tcPr>
          <w:p w14:paraId="685903E5" w14:textId="77777777" w:rsidR="00EC4DBC" w:rsidRPr="00412F68" w:rsidRDefault="00EC4DBC" w:rsidP="00EC4DBC">
            <w:pPr>
              <w:spacing w:after="0" w:line="240" w:lineRule="auto"/>
              <w:rPr>
                <w:rFonts w:ascii="Times New Roman" w:eastAsia="Times New Roman" w:hAnsi="Times New Roman" w:cs="Times New Roman"/>
                <w:sz w:val="18"/>
                <w:szCs w:val="18"/>
                <w:lang w:eastAsia="cs-CZ"/>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3E6" w14:textId="77777777" w:rsidR="00EC4DBC" w:rsidRPr="00412F68" w:rsidRDefault="00EC4DBC" w:rsidP="00EC4DBC">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Chemický název</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85903E7" w14:textId="77777777" w:rsidR="00EC4DBC" w:rsidRPr="00412F68" w:rsidRDefault="00EC4DBC" w:rsidP="00EC4DBC">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Číslo CAS</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685903E8" w14:textId="77777777" w:rsidR="00EC4DBC" w:rsidRPr="00412F68" w:rsidRDefault="00EC4DBC" w:rsidP="00EC4DBC">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PEL (mg/m</w:t>
            </w:r>
            <w:r w:rsidRPr="00412F68">
              <w:rPr>
                <w:rFonts w:ascii="Times New Roman" w:eastAsia="Times New Roman" w:hAnsi="Times New Roman" w:cs="Times New Roman"/>
                <w:b/>
                <w:bCs/>
                <w:color w:val="000000"/>
                <w:sz w:val="18"/>
                <w:szCs w:val="18"/>
                <w:vertAlign w:val="superscript"/>
                <w:lang w:eastAsia="cs-CZ"/>
              </w:rPr>
              <w:t>3</w:t>
            </w:r>
            <w:r w:rsidRPr="00412F68">
              <w:rPr>
                <w:rFonts w:ascii="Times New Roman" w:eastAsia="Times New Roman" w:hAnsi="Times New Roman" w:cs="Times New Roman"/>
                <w:b/>
                <w:bCs/>
                <w:color w:val="000000"/>
                <w:sz w:val="18"/>
                <w:szCs w:val="18"/>
                <w:lang w:eastAsia="cs-CZ"/>
              </w:rPr>
              <w:t>)</w:t>
            </w:r>
          </w:p>
        </w:tc>
        <w:tc>
          <w:tcPr>
            <w:tcW w:w="2278" w:type="dxa"/>
            <w:tcBorders>
              <w:top w:val="single" w:sz="4" w:space="0" w:color="auto"/>
              <w:left w:val="nil"/>
              <w:bottom w:val="single" w:sz="4" w:space="0" w:color="auto"/>
              <w:right w:val="single" w:sz="4" w:space="0" w:color="auto"/>
            </w:tcBorders>
            <w:shd w:val="clear" w:color="auto" w:fill="auto"/>
            <w:vAlign w:val="center"/>
            <w:hideMark/>
          </w:tcPr>
          <w:p w14:paraId="685903E9" w14:textId="77777777" w:rsidR="00EC4DBC" w:rsidRPr="00412F68" w:rsidRDefault="00EC4DBC" w:rsidP="00EC4DBC">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NPK-P (mg/m</w:t>
            </w:r>
            <w:r w:rsidRPr="00412F68">
              <w:rPr>
                <w:rFonts w:ascii="Times New Roman" w:eastAsia="Times New Roman" w:hAnsi="Times New Roman" w:cs="Times New Roman"/>
                <w:b/>
                <w:bCs/>
                <w:color w:val="000000"/>
                <w:sz w:val="18"/>
                <w:szCs w:val="18"/>
                <w:vertAlign w:val="superscript"/>
                <w:lang w:eastAsia="cs-CZ"/>
              </w:rPr>
              <w:t>3</w:t>
            </w:r>
            <w:r w:rsidRPr="00412F68">
              <w:rPr>
                <w:rFonts w:ascii="Times New Roman" w:eastAsia="Times New Roman" w:hAnsi="Times New Roman" w:cs="Times New Roman"/>
                <w:b/>
                <w:bCs/>
                <w:color w:val="000000"/>
                <w:sz w:val="18"/>
                <w:szCs w:val="18"/>
                <w:lang w:eastAsia="cs-CZ"/>
              </w:rPr>
              <w:t>)</w:t>
            </w:r>
          </w:p>
        </w:tc>
      </w:tr>
      <w:tr w:rsidR="00EC4DBC" w:rsidRPr="00412F68" w14:paraId="685903F0" w14:textId="77777777" w:rsidTr="00AB69A1">
        <w:trPr>
          <w:trHeight w:val="289"/>
        </w:trPr>
        <w:tc>
          <w:tcPr>
            <w:tcW w:w="993" w:type="dxa"/>
            <w:tcBorders>
              <w:top w:val="nil"/>
              <w:left w:val="nil"/>
              <w:bottom w:val="nil"/>
              <w:right w:val="nil"/>
            </w:tcBorders>
            <w:shd w:val="clear" w:color="auto" w:fill="auto"/>
            <w:vAlign w:val="center"/>
            <w:hideMark/>
          </w:tcPr>
          <w:p w14:paraId="685903EB" w14:textId="77777777" w:rsidR="00EC4DBC" w:rsidRPr="00412F68" w:rsidRDefault="00EC4DBC" w:rsidP="00EC4DBC">
            <w:pPr>
              <w:spacing w:after="0" w:line="240" w:lineRule="auto"/>
              <w:rPr>
                <w:rFonts w:ascii="Times New Roman" w:eastAsia="Times New Roman" w:hAnsi="Times New Roman" w:cs="Times New Roman"/>
                <w:b/>
                <w:bCs/>
                <w:color w:val="000000"/>
                <w:sz w:val="18"/>
                <w:szCs w:val="18"/>
                <w:lang w:eastAsia="cs-CZ"/>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3EC" w14:textId="77777777" w:rsidR="00EC4DBC" w:rsidRPr="00412F68" w:rsidRDefault="00EC4DBC" w:rsidP="00EC4DBC">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dimethylether</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85903ED" w14:textId="77777777" w:rsidR="00EC4DBC" w:rsidRPr="00412F68" w:rsidRDefault="00EC4DBC" w:rsidP="00EC4DBC">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115-10-6</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685903EE" w14:textId="77777777" w:rsidR="00EC4DBC" w:rsidRPr="00412F68" w:rsidRDefault="00EC4DBC" w:rsidP="00EC4DBC">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1000</w:t>
            </w:r>
          </w:p>
        </w:tc>
        <w:tc>
          <w:tcPr>
            <w:tcW w:w="2278" w:type="dxa"/>
            <w:tcBorders>
              <w:top w:val="single" w:sz="4" w:space="0" w:color="auto"/>
              <w:left w:val="nil"/>
              <w:bottom w:val="single" w:sz="4" w:space="0" w:color="auto"/>
              <w:right w:val="single" w:sz="4" w:space="0" w:color="auto"/>
            </w:tcBorders>
            <w:shd w:val="clear" w:color="auto" w:fill="auto"/>
            <w:vAlign w:val="center"/>
            <w:hideMark/>
          </w:tcPr>
          <w:p w14:paraId="685903EF" w14:textId="77777777" w:rsidR="00EC4DBC" w:rsidRPr="00412F68" w:rsidRDefault="00EC4DBC" w:rsidP="00EC4DBC">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2000</w:t>
            </w:r>
          </w:p>
        </w:tc>
      </w:tr>
      <w:tr w:rsidR="00EC4DBC" w:rsidRPr="00412F68" w14:paraId="685903F6" w14:textId="77777777" w:rsidTr="00AB69A1">
        <w:trPr>
          <w:trHeight w:val="279"/>
        </w:trPr>
        <w:tc>
          <w:tcPr>
            <w:tcW w:w="993" w:type="dxa"/>
            <w:tcBorders>
              <w:top w:val="nil"/>
              <w:left w:val="nil"/>
              <w:bottom w:val="nil"/>
              <w:right w:val="nil"/>
            </w:tcBorders>
            <w:shd w:val="clear" w:color="auto" w:fill="auto"/>
            <w:vAlign w:val="center"/>
            <w:hideMark/>
          </w:tcPr>
          <w:p w14:paraId="685903F1" w14:textId="77777777" w:rsidR="00EC4DBC" w:rsidRPr="00412F68" w:rsidRDefault="00EC4DBC" w:rsidP="00EC4DBC">
            <w:pPr>
              <w:spacing w:after="0" w:line="240" w:lineRule="auto"/>
              <w:rPr>
                <w:rFonts w:ascii="Times New Roman" w:eastAsia="Times New Roman" w:hAnsi="Times New Roman" w:cs="Times New Roman"/>
                <w:color w:val="000000"/>
                <w:sz w:val="18"/>
                <w:szCs w:val="18"/>
                <w:lang w:eastAsia="cs-CZ"/>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3F2" w14:textId="77777777" w:rsidR="00EC4DBC" w:rsidRPr="00412F68" w:rsidRDefault="00EC4DBC" w:rsidP="00EC4DBC">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difenylmetan-4,4'-diizokyanát (MDI)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85903F3" w14:textId="77777777" w:rsidR="00EC4DBC" w:rsidRPr="00412F68" w:rsidRDefault="00EC4DBC" w:rsidP="00EC4DBC">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101-68-8</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685903F4" w14:textId="77777777" w:rsidR="00EC4DBC" w:rsidRPr="00412F68" w:rsidRDefault="00EC4DBC" w:rsidP="00EC4DBC">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0,05</w:t>
            </w:r>
          </w:p>
        </w:tc>
        <w:tc>
          <w:tcPr>
            <w:tcW w:w="2278" w:type="dxa"/>
            <w:tcBorders>
              <w:top w:val="single" w:sz="4" w:space="0" w:color="auto"/>
              <w:left w:val="nil"/>
              <w:bottom w:val="single" w:sz="4" w:space="0" w:color="auto"/>
              <w:right w:val="single" w:sz="4" w:space="0" w:color="auto"/>
            </w:tcBorders>
            <w:shd w:val="clear" w:color="auto" w:fill="auto"/>
            <w:vAlign w:val="center"/>
            <w:hideMark/>
          </w:tcPr>
          <w:p w14:paraId="685903F5" w14:textId="77777777" w:rsidR="00EC4DBC" w:rsidRPr="00412F68" w:rsidRDefault="00EC4DBC" w:rsidP="00EC4DBC">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0,1</w:t>
            </w:r>
          </w:p>
        </w:tc>
      </w:tr>
      <w:tr w:rsidR="00CF34C4" w:rsidRPr="00412F68" w14:paraId="685903FC" w14:textId="77777777" w:rsidTr="00AB69A1">
        <w:trPr>
          <w:trHeight w:val="279"/>
        </w:trPr>
        <w:tc>
          <w:tcPr>
            <w:tcW w:w="993" w:type="dxa"/>
            <w:tcBorders>
              <w:top w:val="nil"/>
              <w:left w:val="nil"/>
              <w:bottom w:val="nil"/>
              <w:right w:val="nil"/>
            </w:tcBorders>
            <w:shd w:val="clear" w:color="auto" w:fill="auto"/>
            <w:vAlign w:val="center"/>
          </w:tcPr>
          <w:p w14:paraId="685903F7" w14:textId="77777777" w:rsidR="00CF34C4" w:rsidRPr="00412F68" w:rsidRDefault="00CF34C4" w:rsidP="00CF34C4">
            <w:pPr>
              <w:spacing w:after="0" w:line="240" w:lineRule="auto"/>
              <w:rPr>
                <w:rFonts w:ascii="Times New Roman" w:eastAsia="Times New Roman" w:hAnsi="Times New Roman" w:cs="Times New Roman"/>
                <w:color w:val="000000"/>
                <w:sz w:val="18"/>
                <w:szCs w:val="18"/>
                <w:lang w:eastAsia="cs-CZ"/>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5903F8" w14:textId="77777777" w:rsidR="00CF34C4" w:rsidRPr="00412F68" w:rsidRDefault="00CF34C4" w:rsidP="00CF34C4">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Ethylenglykol</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14:paraId="685903F9" w14:textId="77777777" w:rsidR="00CF34C4" w:rsidRPr="00412F68" w:rsidRDefault="00CF34C4" w:rsidP="00CF34C4">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107-21-1</w:t>
            </w:r>
          </w:p>
        </w:tc>
        <w:tc>
          <w:tcPr>
            <w:tcW w:w="2400" w:type="dxa"/>
            <w:tcBorders>
              <w:top w:val="single" w:sz="4" w:space="0" w:color="auto"/>
              <w:left w:val="nil"/>
              <w:bottom w:val="single" w:sz="4" w:space="0" w:color="auto"/>
              <w:right w:val="single" w:sz="4" w:space="0" w:color="auto"/>
            </w:tcBorders>
            <w:shd w:val="clear" w:color="auto" w:fill="auto"/>
            <w:vAlign w:val="center"/>
          </w:tcPr>
          <w:p w14:paraId="685903FA" w14:textId="77777777" w:rsidR="00CF34C4" w:rsidRPr="00412F68" w:rsidRDefault="00CF34C4" w:rsidP="00CF34C4">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50</w:t>
            </w:r>
          </w:p>
        </w:tc>
        <w:tc>
          <w:tcPr>
            <w:tcW w:w="2278" w:type="dxa"/>
            <w:tcBorders>
              <w:top w:val="single" w:sz="4" w:space="0" w:color="auto"/>
              <w:left w:val="nil"/>
              <w:bottom w:val="single" w:sz="4" w:space="0" w:color="auto"/>
              <w:right w:val="single" w:sz="4" w:space="0" w:color="auto"/>
            </w:tcBorders>
            <w:shd w:val="clear" w:color="auto" w:fill="auto"/>
            <w:vAlign w:val="center"/>
          </w:tcPr>
          <w:p w14:paraId="685903FB" w14:textId="77777777" w:rsidR="00CF34C4" w:rsidRPr="00412F68" w:rsidRDefault="00CF34C4" w:rsidP="00CF34C4">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100</w:t>
            </w:r>
          </w:p>
        </w:tc>
      </w:tr>
      <w:tr w:rsidR="00CF34C4" w:rsidRPr="00412F68" w14:paraId="685903FF" w14:textId="77777777" w:rsidTr="00AB69A1">
        <w:trPr>
          <w:trHeight w:val="428"/>
        </w:trPr>
        <w:tc>
          <w:tcPr>
            <w:tcW w:w="993" w:type="dxa"/>
            <w:tcBorders>
              <w:top w:val="nil"/>
              <w:left w:val="nil"/>
              <w:bottom w:val="nil"/>
              <w:right w:val="nil"/>
            </w:tcBorders>
            <w:shd w:val="clear" w:color="auto" w:fill="auto"/>
            <w:vAlign w:val="center"/>
            <w:hideMark/>
          </w:tcPr>
          <w:p w14:paraId="685903FD" w14:textId="77777777" w:rsidR="00CF34C4" w:rsidRPr="00412F68" w:rsidRDefault="00CF34C4" w:rsidP="00CF34C4">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8.1.2</w:t>
            </w:r>
          </w:p>
        </w:tc>
        <w:tc>
          <w:tcPr>
            <w:tcW w:w="9639" w:type="dxa"/>
            <w:gridSpan w:val="4"/>
            <w:tcBorders>
              <w:top w:val="nil"/>
              <w:left w:val="nil"/>
              <w:bottom w:val="nil"/>
              <w:right w:val="nil"/>
            </w:tcBorders>
            <w:shd w:val="clear" w:color="auto" w:fill="auto"/>
            <w:vAlign w:val="center"/>
            <w:hideMark/>
          </w:tcPr>
          <w:p w14:paraId="685903FE" w14:textId="77777777" w:rsidR="00CF34C4" w:rsidRPr="00412F68" w:rsidRDefault="00CF34C4" w:rsidP="00CF34C4">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Látky, pro něž jsou stanoveny koncentrační limity v pracovním prostředí dle evropské směrnice č. 2000/39/ES (a následující)</w:t>
            </w:r>
          </w:p>
        </w:tc>
      </w:tr>
      <w:tr w:rsidR="00CF34C4" w:rsidRPr="00412F68" w14:paraId="68590405" w14:textId="77777777" w:rsidTr="00AB69A1">
        <w:trPr>
          <w:trHeight w:val="277"/>
        </w:trPr>
        <w:tc>
          <w:tcPr>
            <w:tcW w:w="993" w:type="dxa"/>
            <w:tcBorders>
              <w:top w:val="nil"/>
              <w:left w:val="nil"/>
              <w:bottom w:val="nil"/>
              <w:right w:val="nil"/>
            </w:tcBorders>
            <w:shd w:val="clear" w:color="auto" w:fill="auto"/>
            <w:vAlign w:val="center"/>
            <w:hideMark/>
          </w:tcPr>
          <w:p w14:paraId="68590400" w14:textId="77777777" w:rsidR="00CF34C4" w:rsidRPr="00412F68" w:rsidRDefault="00CF34C4" w:rsidP="00CF34C4">
            <w:pPr>
              <w:spacing w:after="0" w:line="240" w:lineRule="auto"/>
              <w:rPr>
                <w:rFonts w:ascii="Times New Roman" w:eastAsia="Times New Roman" w:hAnsi="Times New Roman" w:cs="Times New Roman"/>
                <w:b/>
                <w:bCs/>
                <w:color w:val="000000"/>
                <w:sz w:val="18"/>
                <w:szCs w:val="18"/>
                <w:lang w:eastAsia="cs-CZ"/>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401" w14:textId="77777777" w:rsidR="00CF34C4" w:rsidRPr="00412F68" w:rsidRDefault="00CF34C4" w:rsidP="00CF34C4">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Chemický název</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8590402" w14:textId="77777777" w:rsidR="00CF34C4" w:rsidRPr="00412F68" w:rsidRDefault="00CF34C4" w:rsidP="00CF34C4">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Číslo CAS</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68590403" w14:textId="77777777" w:rsidR="00CF34C4" w:rsidRPr="00412F68" w:rsidRDefault="00CF34C4" w:rsidP="00CF34C4">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8 h (mg/m</w:t>
            </w:r>
            <w:r w:rsidRPr="00412F68">
              <w:rPr>
                <w:rFonts w:ascii="Times New Roman" w:eastAsia="Times New Roman" w:hAnsi="Times New Roman" w:cs="Times New Roman"/>
                <w:b/>
                <w:bCs/>
                <w:color w:val="000000"/>
                <w:sz w:val="18"/>
                <w:szCs w:val="18"/>
                <w:vertAlign w:val="superscript"/>
                <w:lang w:eastAsia="cs-CZ"/>
              </w:rPr>
              <w:t>3</w:t>
            </w:r>
            <w:r w:rsidRPr="00412F68">
              <w:rPr>
                <w:rFonts w:ascii="Times New Roman" w:eastAsia="Times New Roman" w:hAnsi="Times New Roman" w:cs="Times New Roman"/>
                <w:b/>
                <w:bCs/>
                <w:color w:val="000000"/>
                <w:sz w:val="18"/>
                <w:szCs w:val="18"/>
                <w:lang w:eastAsia="cs-CZ"/>
              </w:rPr>
              <w:t>)</w:t>
            </w:r>
          </w:p>
        </w:tc>
        <w:tc>
          <w:tcPr>
            <w:tcW w:w="2278" w:type="dxa"/>
            <w:tcBorders>
              <w:top w:val="single" w:sz="4" w:space="0" w:color="auto"/>
              <w:left w:val="nil"/>
              <w:bottom w:val="single" w:sz="4" w:space="0" w:color="auto"/>
              <w:right w:val="single" w:sz="4" w:space="0" w:color="auto"/>
            </w:tcBorders>
            <w:shd w:val="clear" w:color="auto" w:fill="auto"/>
            <w:vAlign w:val="center"/>
            <w:hideMark/>
          </w:tcPr>
          <w:p w14:paraId="68590404" w14:textId="77777777" w:rsidR="00CF34C4" w:rsidRPr="00412F68" w:rsidRDefault="00CF34C4" w:rsidP="00CF34C4">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krátkodobě (mg/m</w:t>
            </w:r>
            <w:r w:rsidRPr="00412F68">
              <w:rPr>
                <w:rFonts w:ascii="Times New Roman" w:eastAsia="Times New Roman" w:hAnsi="Times New Roman" w:cs="Times New Roman"/>
                <w:b/>
                <w:bCs/>
                <w:color w:val="000000"/>
                <w:sz w:val="18"/>
                <w:szCs w:val="18"/>
                <w:vertAlign w:val="superscript"/>
                <w:lang w:eastAsia="cs-CZ"/>
              </w:rPr>
              <w:t>3</w:t>
            </w:r>
            <w:r w:rsidRPr="00412F68">
              <w:rPr>
                <w:rFonts w:ascii="Times New Roman" w:eastAsia="Times New Roman" w:hAnsi="Times New Roman" w:cs="Times New Roman"/>
                <w:b/>
                <w:bCs/>
                <w:color w:val="000000"/>
                <w:sz w:val="18"/>
                <w:szCs w:val="18"/>
                <w:lang w:eastAsia="cs-CZ"/>
              </w:rPr>
              <w:t>)</w:t>
            </w:r>
          </w:p>
        </w:tc>
      </w:tr>
      <w:tr w:rsidR="00CF34C4" w:rsidRPr="00412F68" w14:paraId="6859040B" w14:textId="77777777" w:rsidTr="00AB69A1">
        <w:trPr>
          <w:trHeight w:val="281"/>
        </w:trPr>
        <w:tc>
          <w:tcPr>
            <w:tcW w:w="993" w:type="dxa"/>
            <w:tcBorders>
              <w:top w:val="nil"/>
              <w:left w:val="nil"/>
              <w:bottom w:val="nil"/>
              <w:right w:val="nil"/>
            </w:tcBorders>
            <w:shd w:val="clear" w:color="auto" w:fill="auto"/>
            <w:vAlign w:val="center"/>
            <w:hideMark/>
          </w:tcPr>
          <w:p w14:paraId="68590406" w14:textId="77777777" w:rsidR="00CF34C4" w:rsidRPr="00412F68" w:rsidRDefault="00CF34C4" w:rsidP="00CF34C4">
            <w:pPr>
              <w:spacing w:after="0" w:line="240" w:lineRule="auto"/>
              <w:rPr>
                <w:rFonts w:ascii="Times New Roman" w:eastAsia="Times New Roman" w:hAnsi="Times New Roman" w:cs="Times New Roman"/>
                <w:b/>
                <w:bCs/>
                <w:color w:val="000000"/>
                <w:sz w:val="18"/>
                <w:szCs w:val="18"/>
                <w:lang w:eastAsia="cs-CZ"/>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407" w14:textId="77777777" w:rsidR="00CF34C4" w:rsidRPr="00412F68" w:rsidRDefault="00CF34C4" w:rsidP="00CF34C4">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dimethylether</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8590408" w14:textId="77777777" w:rsidR="00CF34C4" w:rsidRPr="00412F68" w:rsidRDefault="00CF34C4" w:rsidP="00CF34C4">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115-10-6</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68590409" w14:textId="77777777" w:rsidR="00CF34C4" w:rsidRPr="00412F68" w:rsidRDefault="00CF34C4" w:rsidP="00CF34C4">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1920</w:t>
            </w:r>
          </w:p>
        </w:tc>
        <w:tc>
          <w:tcPr>
            <w:tcW w:w="2278" w:type="dxa"/>
            <w:tcBorders>
              <w:top w:val="single" w:sz="4" w:space="0" w:color="auto"/>
              <w:left w:val="nil"/>
              <w:bottom w:val="single" w:sz="4" w:space="0" w:color="auto"/>
              <w:right w:val="single" w:sz="4" w:space="0" w:color="auto"/>
            </w:tcBorders>
            <w:shd w:val="clear" w:color="auto" w:fill="auto"/>
            <w:vAlign w:val="center"/>
            <w:hideMark/>
          </w:tcPr>
          <w:p w14:paraId="6859040A" w14:textId="77777777" w:rsidR="00CF34C4" w:rsidRPr="00412F68" w:rsidRDefault="00CF34C4" w:rsidP="00CF34C4">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 -</w:t>
            </w:r>
          </w:p>
        </w:tc>
      </w:tr>
      <w:tr w:rsidR="00CF34C4" w:rsidRPr="00412F68" w14:paraId="68590411" w14:textId="77777777" w:rsidTr="00AB69A1">
        <w:trPr>
          <w:trHeight w:val="281"/>
        </w:trPr>
        <w:tc>
          <w:tcPr>
            <w:tcW w:w="993" w:type="dxa"/>
            <w:tcBorders>
              <w:top w:val="nil"/>
              <w:left w:val="nil"/>
              <w:bottom w:val="nil"/>
              <w:right w:val="nil"/>
            </w:tcBorders>
            <w:shd w:val="clear" w:color="auto" w:fill="auto"/>
            <w:vAlign w:val="center"/>
          </w:tcPr>
          <w:p w14:paraId="6859040C" w14:textId="77777777" w:rsidR="00CF34C4" w:rsidRPr="00412F68" w:rsidRDefault="00CF34C4" w:rsidP="00CF34C4">
            <w:pPr>
              <w:spacing w:after="0" w:line="240" w:lineRule="auto"/>
              <w:rPr>
                <w:rFonts w:ascii="Times New Roman" w:eastAsia="Times New Roman" w:hAnsi="Times New Roman" w:cs="Times New Roman"/>
                <w:b/>
                <w:bCs/>
                <w:color w:val="000000"/>
                <w:sz w:val="18"/>
                <w:szCs w:val="18"/>
                <w:lang w:eastAsia="cs-CZ"/>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59040D" w14:textId="77777777" w:rsidR="00CF34C4" w:rsidRPr="00412F68" w:rsidRDefault="00CF34C4" w:rsidP="00CF34C4">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Ethylenglykol</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14:paraId="6859040E" w14:textId="77777777" w:rsidR="00CF34C4" w:rsidRPr="00412F68" w:rsidRDefault="00CF34C4" w:rsidP="00CF34C4">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107-21-1</w:t>
            </w:r>
          </w:p>
        </w:tc>
        <w:tc>
          <w:tcPr>
            <w:tcW w:w="2400" w:type="dxa"/>
            <w:tcBorders>
              <w:top w:val="single" w:sz="4" w:space="0" w:color="auto"/>
              <w:left w:val="nil"/>
              <w:bottom w:val="single" w:sz="4" w:space="0" w:color="auto"/>
              <w:right w:val="single" w:sz="4" w:space="0" w:color="auto"/>
            </w:tcBorders>
            <w:shd w:val="clear" w:color="auto" w:fill="auto"/>
            <w:vAlign w:val="center"/>
          </w:tcPr>
          <w:p w14:paraId="6859040F" w14:textId="77777777" w:rsidR="00CF34C4" w:rsidRPr="00412F68" w:rsidRDefault="00CF34C4" w:rsidP="00CF34C4">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52</w:t>
            </w:r>
          </w:p>
        </w:tc>
        <w:tc>
          <w:tcPr>
            <w:tcW w:w="2278" w:type="dxa"/>
            <w:tcBorders>
              <w:top w:val="single" w:sz="4" w:space="0" w:color="auto"/>
              <w:left w:val="nil"/>
              <w:bottom w:val="single" w:sz="4" w:space="0" w:color="auto"/>
              <w:right w:val="single" w:sz="4" w:space="0" w:color="auto"/>
            </w:tcBorders>
            <w:shd w:val="clear" w:color="auto" w:fill="auto"/>
            <w:vAlign w:val="center"/>
          </w:tcPr>
          <w:p w14:paraId="68590410" w14:textId="77777777" w:rsidR="00CF34C4" w:rsidRPr="00412F68" w:rsidRDefault="00CF34C4" w:rsidP="00CF34C4">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104</w:t>
            </w:r>
          </w:p>
        </w:tc>
      </w:tr>
      <w:tr w:rsidR="00EC4DBC" w:rsidRPr="00412F68" w14:paraId="68590414" w14:textId="77777777" w:rsidTr="00AB69A1">
        <w:trPr>
          <w:trHeight w:val="411"/>
        </w:trPr>
        <w:tc>
          <w:tcPr>
            <w:tcW w:w="993" w:type="dxa"/>
            <w:tcBorders>
              <w:top w:val="nil"/>
              <w:left w:val="nil"/>
              <w:bottom w:val="nil"/>
              <w:right w:val="nil"/>
            </w:tcBorders>
            <w:shd w:val="clear" w:color="auto" w:fill="auto"/>
            <w:vAlign w:val="center"/>
            <w:hideMark/>
          </w:tcPr>
          <w:p w14:paraId="68590412" w14:textId="77777777" w:rsidR="00EC4DBC" w:rsidRPr="00412F68" w:rsidRDefault="00EC4DBC" w:rsidP="00EC4DBC">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8.1.3</w:t>
            </w:r>
          </w:p>
        </w:tc>
        <w:tc>
          <w:tcPr>
            <w:tcW w:w="9639" w:type="dxa"/>
            <w:gridSpan w:val="4"/>
            <w:tcBorders>
              <w:top w:val="nil"/>
              <w:left w:val="nil"/>
              <w:bottom w:val="nil"/>
              <w:right w:val="nil"/>
            </w:tcBorders>
            <w:shd w:val="clear" w:color="auto" w:fill="auto"/>
            <w:vAlign w:val="center"/>
            <w:hideMark/>
          </w:tcPr>
          <w:p w14:paraId="68590413" w14:textId="77777777" w:rsidR="00EC4DBC" w:rsidRPr="00412F68" w:rsidRDefault="00EC4DBC" w:rsidP="004F2F90">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Hodnoty DNEL a PNEC pro složky směsi</w:t>
            </w:r>
          </w:p>
        </w:tc>
      </w:tr>
    </w:tbl>
    <w:tbl>
      <w:tblPr>
        <w:tblpPr w:leftFromText="141" w:rightFromText="141" w:vertAnchor="text" w:tblpY="1"/>
        <w:tblOverlap w:val="never"/>
        <w:tblW w:w="10632" w:type="dxa"/>
        <w:tblLayout w:type="fixed"/>
        <w:tblCellMar>
          <w:left w:w="70" w:type="dxa"/>
          <w:right w:w="70" w:type="dxa"/>
        </w:tblCellMar>
        <w:tblLook w:val="04A0" w:firstRow="1" w:lastRow="0" w:firstColumn="1" w:lastColumn="0" w:noHBand="0" w:noVBand="1"/>
      </w:tblPr>
      <w:tblGrid>
        <w:gridCol w:w="1134"/>
        <w:gridCol w:w="1417"/>
        <w:gridCol w:w="992"/>
        <w:gridCol w:w="253"/>
        <w:gridCol w:w="912"/>
        <w:gridCol w:w="253"/>
        <w:gridCol w:w="860"/>
        <w:gridCol w:w="992"/>
        <w:gridCol w:w="133"/>
        <w:gridCol w:w="838"/>
        <w:gridCol w:w="13"/>
        <w:gridCol w:w="850"/>
        <w:gridCol w:w="57"/>
        <w:gridCol w:w="935"/>
        <w:gridCol w:w="993"/>
      </w:tblGrid>
      <w:tr w:rsidR="009756D0" w:rsidRPr="00412F68" w14:paraId="68590417" w14:textId="77777777" w:rsidTr="00D95345">
        <w:trPr>
          <w:trHeight w:val="240"/>
        </w:trPr>
        <w:tc>
          <w:tcPr>
            <w:tcW w:w="1134" w:type="dxa"/>
            <w:tcBorders>
              <w:top w:val="nil"/>
              <w:left w:val="nil"/>
              <w:bottom w:val="nil"/>
              <w:right w:val="nil"/>
            </w:tcBorders>
            <w:shd w:val="clear" w:color="auto" w:fill="auto"/>
            <w:noWrap/>
            <w:vAlign w:val="center"/>
            <w:hideMark/>
          </w:tcPr>
          <w:p w14:paraId="68590415"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416" w14:textId="77777777" w:rsidR="009756D0" w:rsidRPr="00412F68" w:rsidRDefault="009756D0" w:rsidP="00EF7B83">
            <w:pPr>
              <w:spacing w:after="0" w:line="240" w:lineRule="auto"/>
              <w:rPr>
                <w:rFonts w:ascii="Times New Roman" w:eastAsia="Times New Roman" w:hAnsi="Times New Roman" w:cs="Times New Roman"/>
                <w:bCs/>
                <w:color w:val="000000"/>
                <w:sz w:val="18"/>
                <w:szCs w:val="18"/>
                <w:u w:val="single"/>
                <w:lang w:eastAsia="cs-CZ"/>
              </w:rPr>
            </w:pPr>
            <w:r w:rsidRPr="00412F68">
              <w:rPr>
                <w:rFonts w:ascii="Times New Roman" w:eastAsia="Times New Roman" w:hAnsi="Times New Roman" w:cs="Times New Roman"/>
                <w:bCs/>
                <w:color w:val="000000"/>
                <w:sz w:val="18"/>
                <w:szCs w:val="18"/>
                <w:u w:val="single"/>
                <w:lang w:eastAsia="cs-CZ"/>
              </w:rPr>
              <w:t xml:space="preserve">CAS: 101-68-8: 4,4'-methylendifenyl </w:t>
            </w:r>
            <w:proofErr w:type="spellStart"/>
            <w:r w:rsidRPr="00412F68">
              <w:rPr>
                <w:rFonts w:ascii="Times New Roman" w:eastAsia="Times New Roman" w:hAnsi="Times New Roman" w:cs="Times New Roman"/>
                <w:bCs/>
                <w:color w:val="000000"/>
                <w:sz w:val="18"/>
                <w:szCs w:val="18"/>
                <w:u w:val="single"/>
                <w:lang w:eastAsia="cs-CZ"/>
              </w:rPr>
              <w:t>diisokyanát</w:t>
            </w:r>
            <w:proofErr w:type="spellEnd"/>
            <w:r w:rsidRPr="00412F68">
              <w:rPr>
                <w:rFonts w:ascii="Times New Roman" w:eastAsia="Times New Roman" w:hAnsi="Times New Roman" w:cs="Times New Roman"/>
                <w:bCs/>
                <w:color w:val="000000"/>
                <w:sz w:val="18"/>
                <w:szCs w:val="18"/>
                <w:u w:val="single"/>
                <w:lang w:eastAsia="cs-CZ"/>
              </w:rPr>
              <w:t xml:space="preserve">; difenylmethan-4,4'-diisokyanát </w:t>
            </w:r>
          </w:p>
        </w:tc>
      </w:tr>
      <w:tr w:rsidR="009756D0" w:rsidRPr="00412F68" w14:paraId="6859041C" w14:textId="77777777" w:rsidTr="00D95345">
        <w:trPr>
          <w:trHeight w:val="240"/>
        </w:trPr>
        <w:tc>
          <w:tcPr>
            <w:tcW w:w="1134" w:type="dxa"/>
            <w:tcBorders>
              <w:top w:val="nil"/>
              <w:left w:val="nil"/>
              <w:bottom w:val="nil"/>
              <w:right w:val="nil"/>
            </w:tcBorders>
            <w:shd w:val="clear" w:color="auto" w:fill="auto"/>
            <w:noWrap/>
            <w:vAlign w:val="center"/>
            <w:hideMark/>
          </w:tcPr>
          <w:p w14:paraId="68590418"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419"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DNEL</w:t>
            </w:r>
          </w:p>
        </w:tc>
        <w:tc>
          <w:tcPr>
            <w:tcW w:w="4262" w:type="dxa"/>
            <w:gridSpan w:val="6"/>
            <w:tcBorders>
              <w:top w:val="single" w:sz="4" w:space="0" w:color="auto"/>
              <w:left w:val="nil"/>
              <w:bottom w:val="single" w:sz="4" w:space="0" w:color="auto"/>
              <w:right w:val="single" w:sz="4" w:space="0" w:color="auto"/>
            </w:tcBorders>
            <w:shd w:val="clear" w:color="auto" w:fill="auto"/>
            <w:vAlign w:val="center"/>
            <w:hideMark/>
          </w:tcPr>
          <w:p w14:paraId="6859041A" w14:textId="77777777" w:rsidR="009756D0" w:rsidRPr="00412F68" w:rsidRDefault="009756D0" w:rsidP="00AB69A1">
            <w:pPr>
              <w:pStyle w:val="Odstavecseseznamem"/>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Účinky pro spotřebitele</w:t>
            </w:r>
          </w:p>
        </w:tc>
        <w:tc>
          <w:tcPr>
            <w:tcW w:w="3819" w:type="dxa"/>
            <w:gridSpan w:val="7"/>
            <w:tcBorders>
              <w:top w:val="single" w:sz="4" w:space="0" w:color="auto"/>
              <w:left w:val="nil"/>
              <w:bottom w:val="single" w:sz="4" w:space="0" w:color="auto"/>
              <w:right w:val="single" w:sz="4" w:space="0" w:color="auto"/>
            </w:tcBorders>
            <w:shd w:val="clear" w:color="auto" w:fill="auto"/>
            <w:vAlign w:val="center"/>
            <w:hideMark/>
          </w:tcPr>
          <w:p w14:paraId="6859041B" w14:textId="77777777" w:rsidR="009756D0" w:rsidRPr="00412F68" w:rsidRDefault="009756D0" w:rsidP="00AB69A1">
            <w:pPr>
              <w:pStyle w:val="Odstavecseseznamem"/>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Účinky pro pracovníky (profesionály)</w:t>
            </w:r>
          </w:p>
        </w:tc>
      </w:tr>
      <w:tr w:rsidR="009756D0" w:rsidRPr="00412F68" w14:paraId="68590427" w14:textId="77777777" w:rsidTr="00647734">
        <w:trPr>
          <w:trHeight w:val="480"/>
        </w:trPr>
        <w:tc>
          <w:tcPr>
            <w:tcW w:w="1134" w:type="dxa"/>
            <w:tcBorders>
              <w:top w:val="nil"/>
              <w:left w:val="nil"/>
              <w:bottom w:val="nil"/>
              <w:right w:val="nil"/>
            </w:tcBorders>
            <w:shd w:val="clear" w:color="auto" w:fill="auto"/>
            <w:noWrap/>
            <w:vAlign w:val="center"/>
            <w:hideMark/>
          </w:tcPr>
          <w:p w14:paraId="6859041D"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859041E"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Cesta expozice</w:t>
            </w:r>
          </w:p>
        </w:tc>
        <w:tc>
          <w:tcPr>
            <w:tcW w:w="992" w:type="dxa"/>
            <w:tcBorders>
              <w:top w:val="nil"/>
              <w:left w:val="nil"/>
              <w:bottom w:val="single" w:sz="4" w:space="0" w:color="auto"/>
              <w:right w:val="single" w:sz="4" w:space="0" w:color="auto"/>
            </w:tcBorders>
            <w:shd w:val="clear" w:color="auto" w:fill="auto"/>
            <w:vAlign w:val="center"/>
            <w:hideMark/>
          </w:tcPr>
          <w:p w14:paraId="6859041F"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Akutní lokální</w:t>
            </w:r>
          </w:p>
        </w:tc>
        <w:tc>
          <w:tcPr>
            <w:tcW w:w="1165" w:type="dxa"/>
            <w:gridSpan w:val="2"/>
            <w:tcBorders>
              <w:top w:val="nil"/>
              <w:left w:val="nil"/>
              <w:bottom w:val="single" w:sz="4" w:space="0" w:color="auto"/>
              <w:right w:val="single" w:sz="4" w:space="0" w:color="auto"/>
            </w:tcBorders>
            <w:shd w:val="clear" w:color="auto" w:fill="auto"/>
            <w:vAlign w:val="center"/>
            <w:hideMark/>
          </w:tcPr>
          <w:p w14:paraId="68590420"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Akutní systémové</w:t>
            </w:r>
          </w:p>
        </w:tc>
        <w:tc>
          <w:tcPr>
            <w:tcW w:w="1113" w:type="dxa"/>
            <w:gridSpan w:val="2"/>
            <w:tcBorders>
              <w:top w:val="nil"/>
              <w:left w:val="nil"/>
              <w:bottom w:val="single" w:sz="4" w:space="0" w:color="auto"/>
              <w:right w:val="single" w:sz="4" w:space="0" w:color="auto"/>
            </w:tcBorders>
            <w:shd w:val="clear" w:color="auto" w:fill="auto"/>
            <w:vAlign w:val="center"/>
            <w:hideMark/>
          </w:tcPr>
          <w:p w14:paraId="68590421"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Chronické lokální</w:t>
            </w:r>
          </w:p>
        </w:tc>
        <w:tc>
          <w:tcPr>
            <w:tcW w:w="992" w:type="dxa"/>
            <w:tcBorders>
              <w:top w:val="nil"/>
              <w:left w:val="nil"/>
              <w:bottom w:val="single" w:sz="4" w:space="0" w:color="auto"/>
              <w:right w:val="single" w:sz="4" w:space="0" w:color="auto"/>
            </w:tcBorders>
            <w:shd w:val="clear" w:color="auto" w:fill="auto"/>
            <w:vAlign w:val="center"/>
            <w:hideMark/>
          </w:tcPr>
          <w:p w14:paraId="68590422"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Chronické systémové</w:t>
            </w:r>
          </w:p>
        </w:tc>
        <w:tc>
          <w:tcPr>
            <w:tcW w:w="971" w:type="dxa"/>
            <w:gridSpan w:val="2"/>
            <w:tcBorders>
              <w:top w:val="nil"/>
              <w:left w:val="nil"/>
              <w:bottom w:val="single" w:sz="4" w:space="0" w:color="auto"/>
              <w:right w:val="single" w:sz="4" w:space="0" w:color="auto"/>
            </w:tcBorders>
            <w:shd w:val="clear" w:color="auto" w:fill="auto"/>
            <w:vAlign w:val="center"/>
            <w:hideMark/>
          </w:tcPr>
          <w:p w14:paraId="68590423"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Akutní lokální</w:t>
            </w:r>
          </w:p>
        </w:tc>
        <w:tc>
          <w:tcPr>
            <w:tcW w:w="920" w:type="dxa"/>
            <w:gridSpan w:val="3"/>
            <w:tcBorders>
              <w:top w:val="nil"/>
              <w:left w:val="nil"/>
              <w:bottom w:val="single" w:sz="4" w:space="0" w:color="auto"/>
              <w:right w:val="single" w:sz="4" w:space="0" w:color="auto"/>
            </w:tcBorders>
            <w:shd w:val="clear" w:color="auto" w:fill="auto"/>
            <w:vAlign w:val="center"/>
            <w:hideMark/>
          </w:tcPr>
          <w:p w14:paraId="68590424"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Akutní systémové</w:t>
            </w:r>
          </w:p>
        </w:tc>
        <w:tc>
          <w:tcPr>
            <w:tcW w:w="935" w:type="dxa"/>
            <w:tcBorders>
              <w:top w:val="nil"/>
              <w:left w:val="nil"/>
              <w:bottom w:val="single" w:sz="4" w:space="0" w:color="auto"/>
              <w:right w:val="single" w:sz="4" w:space="0" w:color="auto"/>
            </w:tcBorders>
            <w:shd w:val="clear" w:color="auto" w:fill="auto"/>
            <w:vAlign w:val="center"/>
            <w:hideMark/>
          </w:tcPr>
          <w:p w14:paraId="68590425"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Chronické lokální</w:t>
            </w:r>
          </w:p>
        </w:tc>
        <w:tc>
          <w:tcPr>
            <w:tcW w:w="993" w:type="dxa"/>
            <w:tcBorders>
              <w:top w:val="nil"/>
              <w:left w:val="nil"/>
              <w:bottom w:val="single" w:sz="4" w:space="0" w:color="auto"/>
              <w:right w:val="single" w:sz="4" w:space="0" w:color="auto"/>
            </w:tcBorders>
            <w:shd w:val="clear" w:color="auto" w:fill="auto"/>
            <w:vAlign w:val="center"/>
            <w:hideMark/>
          </w:tcPr>
          <w:p w14:paraId="68590426"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Chronické systémové</w:t>
            </w:r>
          </w:p>
        </w:tc>
      </w:tr>
      <w:tr w:rsidR="009756D0" w:rsidRPr="00412F68" w14:paraId="68590432" w14:textId="77777777" w:rsidTr="00647734">
        <w:trPr>
          <w:trHeight w:val="282"/>
        </w:trPr>
        <w:tc>
          <w:tcPr>
            <w:tcW w:w="1134" w:type="dxa"/>
            <w:tcBorders>
              <w:top w:val="nil"/>
              <w:left w:val="nil"/>
              <w:bottom w:val="nil"/>
              <w:right w:val="nil"/>
            </w:tcBorders>
            <w:shd w:val="clear" w:color="auto" w:fill="auto"/>
            <w:noWrap/>
            <w:vAlign w:val="center"/>
            <w:hideMark/>
          </w:tcPr>
          <w:p w14:paraId="68590428"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8590429"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 xml:space="preserve">Orálně </w:t>
            </w:r>
          </w:p>
        </w:tc>
        <w:tc>
          <w:tcPr>
            <w:tcW w:w="992" w:type="dxa"/>
            <w:tcBorders>
              <w:top w:val="nil"/>
              <w:left w:val="nil"/>
              <w:bottom w:val="single" w:sz="4" w:space="0" w:color="auto"/>
              <w:right w:val="single" w:sz="4" w:space="0" w:color="auto"/>
            </w:tcBorders>
            <w:shd w:val="clear" w:color="auto" w:fill="auto"/>
            <w:vAlign w:val="center"/>
            <w:hideMark/>
          </w:tcPr>
          <w:p w14:paraId="6859042A"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1165" w:type="dxa"/>
            <w:gridSpan w:val="2"/>
            <w:tcBorders>
              <w:top w:val="nil"/>
              <w:left w:val="nil"/>
              <w:bottom w:val="single" w:sz="4" w:space="0" w:color="auto"/>
              <w:right w:val="single" w:sz="4" w:space="0" w:color="auto"/>
            </w:tcBorders>
            <w:shd w:val="clear" w:color="auto" w:fill="auto"/>
            <w:vAlign w:val="center"/>
            <w:hideMark/>
          </w:tcPr>
          <w:p w14:paraId="6859042B"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20 mg/kg </w:t>
            </w:r>
            <w:proofErr w:type="spellStart"/>
            <w:r w:rsidRPr="00412F68">
              <w:rPr>
                <w:rFonts w:ascii="Times New Roman" w:eastAsia="Times New Roman" w:hAnsi="Times New Roman" w:cs="Times New Roman"/>
                <w:color w:val="000000"/>
                <w:sz w:val="18"/>
                <w:szCs w:val="18"/>
                <w:lang w:eastAsia="cs-CZ"/>
              </w:rPr>
              <w:t>bw</w:t>
            </w:r>
            <w:proofErr w:type="spellEnd"/>
            <w:r w:rsidRPr="00412F68">
              <w:rPr>
                <w:rFonts w:ascii="Times New Roman" w:eastAsia="Times New Roman" w:hAnsi="Times New Roman" w:cs="Times New Roman"/>
                <w:color w:val="000000"/>
                <w:sz w:val="18"/>
                <w:szCs w:val="18"/>
                <w:lang w:eastAsia="cs-CZ"/>
              </w:rPr>
              <w:t>/d</w:t>
            </w:r>
          </w:p>
        </w:tc>
        <w:tc>
          <w:tcPr>
            <w:tcW w:w="1113" w:type="dxa"/>
            <w:gridSpan w:val="2"/>
            <w:tcBorders>
              <w:top w:val="nil"/>
              <w:left w:val="nil"/>
              <w:bottom w:val="single" w:sz="4" w:space="0" w:color="auto"/>
              <w:right w:val="single" w:sz="4" w:space="0" w:color="auto"/>
            </w:tcBorders>
            <w:shd w:val="clear" w:color="auto" w:fill="auto"/>
            <w:vAlign w:val="center"/>
            <w:hideMark/>
          </w:tcPr>
          <w:p w14:paraId="6859042C" w14:textId="77777777" w:rsidR="009756D0" w:rsidRPr="00412F68" w:rsidRDefault="009756D0" w:rsidP="00EF7B83">
            <w:pPr>
              <w:spacing w:after="0" w:line="240" w:lineRule="auto"/>
              <w:rPr>
                <w:rFonts w:ascii="Times New Roman" w:eastAsia="Times New Roman" w:hAnsi="Times New Roman" w:cs="Times New Roman"/>
                <w:i/>
                <w:iCs/>
                <w:color w:val="000000"/>
                <w:sz w:val="18"/>
                <w:szCs w:val="18"/>
                <w:lang w:eastAsia="cs-CZ"/>
              </w:rPr>
            </w:pPr>
            <w:proofErr w:type="spellStart"/>
            <w:proofErr w:type="gramStart"/>
            <w:r w:rsidRPr="00412F68">
              <w:rPr>
                <w:rFonts w:ascii="Times New Roman" w:eastAsia="Times New Roman" w:hAnsi="Times New Roman" w:cs="Times New Roman"/>
                <w:i/>
                <w:iCs/>
                <w:color w:val="000000"/>
                <w:sz w:val="18"/>
                <w:szCs w:val="18"/>
                <w:lang w:eastAsia="cs-CZ"/>
              </w:rPr>
              <w:t>n.a</w:t>
            </w:r>
            <w:proofErr w:type="spellEnd"/>
            <w:r w:rsidRPr="00412F68">
              <w:rPr>
                <w:rFonts w:ascii="Times New Roman" w:eastAsia="Times New Roman" w:hAnsi="Times New Roman" w:cs="Times New Roman"/>
                <w:i/>
                <w:iCs/>
                <w:color w:val="000000"/>
                <w:sz w:val="18"/>
                <w:szCs w:val="18"/>
                <w:lang w:eastAsia="cs-CZ"/>
              </w:rPr>
              <w:t>.</w:t>
            </w:r>
            <w:proofErr w:type="gramEnd"/>
            <w:r w:rsidRPr="00412F68">
              <w:rPr>
                <w:rFonts w:ascii="Times New Roman" w:eastAsia="Times New Roman" w:hAnsi="Times New Roman" w:cs="Times New Roman"/>
                <w:i/>
                <w:iCs/>
                <w:color w:val="000000"/>
                <w:sz w:val="18"/>
                <w:szCs w:val="18"/>
                <w:lang w:eastAsia="cs-CZ"/>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859042D" w14:textId="77777777" w:rsidR="009756D0" w:rsidRPr="00412F68" w:rsidRDefault="009756D0" w:rsidP="00EF7B83">
            <w:pPr>
              <w:spacing w:after="0" w:line="240" w:lineRule="auto"/>
              <w:rPr>
                <w:rFonts w:ascii="Times New Roman" w:eastAsia="Times New Roman" w:hAnsi="Times New Roman" w:cs="Times New Roman"/>
                <w:i/>
                <w:iCs/>
                <w:color w:val="000000"/>
                <w:sz w:val="18"/>
                <w:szCs w:val="18"/>
                <w:lang w:eastAsia="cs-CZ"/>
              </w:rPr>
            </w:pPr>
            <w:proofErr w:type="spellStart"/>
            <w:proofErr w:type="gramStart"/>
            <w:r w:rsidRPr="00412F68">
              <w:rPr>
                <w:rFonts w:ascii="Times New Roman" w:eastAsia="Times New Roman" w:hAnsi="Times New Roman" w:cs="Times New Roman"/>
                <w:i/>
                <w:iCs/>
                <w:color w:val="000000"/>
                <w:sz w:val="18"/>
                <w:szCs w:val="18"/>
                <w:lang w:eastAsia="cs-CZ"/>
              </w:rPr>
              <w:t>n.a</w:t>
            </w:r>
            <w:proofErr w:type="spellEnd"/>
            <w:r w:rsidRPr="00412F68">
              <w:rPr>
                <w:rFonts w:ascii="Times New Roman" w:eastAsia="Times New Roman" w:hAnsi="Times New Roman" w:cs="Times New Roman"/>
                <w:i/>
                <w:iCs/>
                <w:color w:val="000000"/>
                <w:sz w:val="18"/>
                <w:szCs w:val="18"/>
                <w:lang w:eastAsia="cs-CZ"/>
              </w:rPr>
              <w:t>.</w:t>
            </w:r>
            <w:proofErr w:type="gramEnd"/>
            <w:r w:rsidRPr="00412F68">
              <w:rPr>
                <w:rFonts w:ascii="Times New Roman" w:eastAsia="Times New Roman" w:hAnsi="Times New Roman" w:cs="Times New Roman"/>
                <w:i/>
                <w:iCs/>
                <w:color w:val="000000"/>
                <w:sz w:val="18"/>
                <w:szCs w:val="18"/>
                <w:lang w:eastAsia="cs-CZ"/>
              </w:rPr>
              <w:t xml:space="preserve"> </w:t>
            </w:r>
          </w:p>
        </w:tc>
        <w:tc>
          <w:tcPr>
            <w:tcW w:w="971" w:type="dxa"/>
            <w:gridSpan w:val="2"/>
            <w:tcBorders>
              <w:top w:val="nil"/>
              <w:left w:val="nil"/>
              <w:bottom w:val="single" w:sz="4" w:space="0" w:color="auto"/>
              <w:right w:val="single" w:sz="4" w:space="0" w:color="auto"/>
            </w:tcBorders>
            <w:shd w:val="clear" w:color="auto" w:fill="auto"/>
            <w:vAlign w:val="center"/>
            <w:hideMark/>
          </w:tcPr>
          <w:p w14:paraId="6859042E"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920" w:type="dxa"/>
            <w:gridSpan w:val="3"/>
            <w:tcBorders>
              <w:top w:val="nil"/>
              <w:left w:val="nil"/>
              <w:bottom w:val="single" w:sz="4" w:space="0" w:color="auto"/>
              <w:right w:val="single" w:sz="4" w:space="0" w:color="auto"/>
            </w:tcBorders>
            <w:shd w:val="clear" w:color="auto" w:fill="auto"/>
            <w:vAlign w:val="center"/>
            <w:hideMark/>
          </w:tcPr>
          <w:p w14:paraId="6859042F"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935" w:type="dxa"/>
            <w:tcBorders>
              <w:top w:val="nil"/>
              <w:left w:val="nil"/>
              <w:bottom w:val="single" w:sz="4" w:space="0" w:color="auto"/>
              <w:right w:val="single" w:sz="4" w:space="0" w:color="auto"/>
            </w:tcBorders>
            <w:shd w:val="clear" w:color="auto" w:fill="auto"/>
            <w:vAlign w:val="center"/>
            <w:hideMark/>
          </w:tcPr>
          <w:p w14:paraId="68590430"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993" w:type="dxa"/>
            <w:tcBorders>
              <w:top w:val="nil"/>
              <w:left w:val="nil"/>
              <w:bottom w:val="single" w:sz="4" w:space="0" w:color="auto"/>
              <w:right w:val="single" w:sz="4" w:space="0" w:color="auto"/>
            </w:tcBorders>
            <w:shd w:val="clear" w:color="auto" w:fill="auto"/>
            <w:vAlign w:val="center"/>
            <w:hideMark/>
          </w:tcPr>
          <w:p w14:paraId="68590431"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r>
      <w:tr w:rsidR="009756D0" w:rsidRPr="00412F68" w14:paraId="6859043D" w14:textId="77777777" w:rsidTr="00647734">
        <w:trPr>
          <w:trHeight w:val="414"/>
        </w:trPr>
        <w:tc>
          <w:tcPr>
            <w:tcW w:w="1134" w:type="dxa"/>
            <w:tcBorders>
              <w:top w:val="nil"/>
              <w:left w:val="nil"/>
              <w:bottom w:val="nil"/>
              <w:right w:val="nil"/>
            </w:tcBorders>
            <w:shd w:val="clear" w:color="auto" w:fill="auto"/>
            <w:noWrap/>
            <w:vAlign w:val="center"/>
            <w:hideMark/>
          </w:tcPr>
          <w:p w14:paraId="68590433"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8590434"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 xml:space="preserve">Inhalačně </w:t>
            </w:r>
          </w:p>
        </w:tc>
        <w:tc>
          <w:tcPr>
            <w:tcW w:w="992" w:type="dxa"/>
            <w:tcBorders>
              <w:top w:val="nil"/>
              <w:left w:val="nil"/>
              <w:bottom w:val="single" w:sz="4" w:space="0" w:color="auto"/>
              <w:right w:val="single" w:sz="4" w:space="0" w:color="auto"/>
            </w:tcBorders>
            <w:shd w:val="clear" w:color="auto" w:fill="auto"/>
            <w:vAlign w:val="center"/>
            <w:hideMark/>
          </w:tcPr>
          <w:p w14:paraId="68590435"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0.05 mg/m</w:t>
            </w:r>
            <w:r w:rsidRPr="00412F68">
              <w:rPr>
                <w:rFonts w:ascii="Times New Roman" w:eastAsia="Times New Roman" w:hAnsi="Times New Roman" w:cs="Times New Roman"/>
                <w:color w:val="000000"/>
                <w:sz w:val="18"/>
                <w:szCs w:val="18"/>
                <w:vertAlign w:val="superscript"/>
                <w:lang w:eastAsia="cs-CZ"/>
              </w:rPr>
              <w:t>3</w:t>
            </w:r>
            <w:r w:rsidRPr="00412F68">
              <w:rPr>
                <w:rFonts w:ascii="Times New Roman" w:eastAsia="Times New Roman" w:hAnsi="Times New Roman" w:cs="Times New Roman"/>
                <w:color w:val="000000"/>
                <w:sz w:val="18"/>
                <w:szCs w:val="18"/>
                <w:lang w:eastAsia="cs-CZ"/>
              </w:rPr>
              <w:t xml:space="preserve"> </w:t>
            </w:r>
          </w:p>
        </w:tc>
        <w:tc>
          <w:tcPr>
            <w:tcW w:w="1165" w:type="dxa"/>
            <w:gridSpan w:val="2"/>
            <w:tcBorders>
              <w:top w:val="nil"/>
              <w:left w:val="nil"/>
              <w:bottom w:val="single" w:sz="4" w:space="0" w:color="auto"/>
              <w:right w:val="single" w:sz="4" w:space="0" w:color="auto"/>
            </w:tcBorders>
            <w:shd w:val="clear" w:color="auto" w:fill="auto"/>
            <w:vAlign w:val="center"/>
            <w:hideMark/>
          </w:tcPr>
          <w:p w14:paraId="6859043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0.05 mg/ m</w:t>
            </w:r>
            <w:r w:rsidRPr="00412F68">
              <w:rPr>
                <w:rFonts w:ascii="Times New Roman" w:eastAsia="Times New Roman" w:hAnsi="Times New Roman" w:cs="Times New Roman"/>
                <w:color w:val="000000"/>
                <w:sz w:val="18"/>
                <w:szCs w:val="18"/>
                <w:vertAlign w:val="superscript"/>
                <w:lang w:eastAsia="cs-CZ"/>
              </w:rPr>
              <w:t>3</w:t>
            </w:r>
            <w:r w:rsidRPr="00412F68">
              <w:rPr>
                <w:rFonts w:ascii="Times New Roman" w:eastAsia="Times New Roman" w:hAnsi="Times New Roman" w:cs="Times New Roman"/>
                <w:color w:val="000000"/>
                <w:sz w:val="18"/>
                <w:szCs w:val="18"/>
                <w:lang w:eastAsia="cs-CZ"/>
              </w:rPr>
              <w:t xml:space="preserve"> </w:t>
            </w:r>
          </w:p>
        </w:tc>
        <w:tc>
          <w:tcPr>
            <w:tcW w:w="1113" w:type="dxa"/>
            <w:gridSpan w:val="2"/>
            <w:tcBorders>
              <w:top w:val="nil"/>
              <w:left w:val="nil"/>
              <w:bottom w:val="single" w:sz="4" w:space="0" w:color="auto"/>
              <w:right w:val="single" w:sz="4" w:space="0" w:color="auto"/>
            </w:tcBorders>
            <w:shd w:val="clear" w:color="auto" w:fill="auto"/>
            <w:vAlign w:val="center"/>
            <w:hideMark/>
          </w:tcPr>
          <w:p w14:paraId="68590437"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0.025 mg/m³ </w:t>
            </w:r>
          </w:p>
        </w:tc>
        <w:tc>
          <w:tcPr>
            <w:tcW w:w="992" w:type="dxa"/>
            <w:tcBorders>
              <w:top w:val="nil"/>
              <w:left w:val="nil"/>
              <w:bottom w:val="single" w:sz="4" w:space="0" w:color="auto"/>
              <w:right w:val="single" w:sz="4" w:space="0" w:color="auto"/>
            </w:tcBorders>
            <w:shd w:val="clear" w:color="auto" w:fill="auto"/>
            <w:vAlign w:val="center"/>
            <w:hideMark/>
          </w:tcPr>
          <w:p w14:paraId="68590438"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0.025 mg/m</w:t>
            </w:r>
            <w:r w:rsidRPr="00412F68">
              <w:rPr>
                <w:rFonts w:ascii="Times New Roman" w:eastAsia="Times New Roman" w:hAnsi="Times New Roman" w:cs="Times New Roman"/>
                <w:color w:val="000000"/>
                <w:sz w:val="18"/>
                <w:szCs w:val="18"/>
                <w:vertAlign w:val="superscript"/>
                <w:lang w:eastAsia="cs-CZ"/>
              </w:rPr>
              <w:t>3</w:t>
            </w:r>
            <w:r w:rsidRPr="00412F68">
              <w:rPr>
                <w:rFonts w:ascii="Times New Roman" w:eastAsia="Times New Roman" w:hAnsi="Times New Roman" w:cs="Times New Roman"/>
                <w:color w:val="000000"/>
                <w:sz w:val="18"/>
                <w:szCs w:val="18"/>
                <w:lang w:eastAsia="cs-CZ"/>
              </w:rPr>
              <w:t xml:space="preserve"> </w:t>
            </w:r>
          </w:p>
        </w:tc>
        <w:tc>
          <w:tcPr>
            <w:tcW w:w="971" w:type="dxa"/>
            <w:gridSpan w:val="2"/>
            <w:tcBorders>
              <w:top w:val="nil"/>
              <w:left w:val="nil"/>
              <w:bottom w:val="single" w:sz="4" w:space="0" w:color="auto"/>
              <w:right w:val="single" w:sz="4" w:space="0" w:color="auto"/>
            </w:tcBorders>
            <w:shd w:val="clear" w:color="auto" w:fill="auto"/>
            <w:vAlign w:val="center"/>
            <w:hideMark/>
          </w:tcPr>
          <w:p w14:paraId="68590439"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0.1 mg/m</w:t>
            </w:r>
            <w:r w:rsidRPr="00412F68">
              <w:rPr>
                <w:rFonts w:ascii="Times New Roman" w:eastAsia="Times New Roman" w:hAnsi="Times New Roman" w:cs="Times New Roman"/>
                <w:color w:val="000000"/>
                <w:sz w:val="18"/>
                <w:szCs w:val="18"/>
                <w:vertAlign w:val="superscript"/>
                <w:lang w:eastAsia="cs-CZ"/>
              </w:rPr>
              <w:t>3</w:t>
            </w:r>
            <w:r w:rsidRPr="00412F68">
              <w:rPr>
                <w:rFonts w:ascii="Times New Roman" w:eastAsia="Times New Roman" w:hAnsi="Times New Roman" w:cs="Times New Roman"/>
                <w:color w:val="000000"/>
                <w:sz w:val="18"/>
                <w:szCs w:val="18"/>
                <w:lang w:eastAsia="cs-CZ"/>
              </w:rPr>
              <w:t xml:space="preserve"> </w:t>
            </w:r>
          </w:p>
        </w:tc>
        <w:tc>
          <w:tcPr>
            <w:tcW w:w="920" w:type="dxa"/>
            <w:gridSpan w:val="3"/>
            <w:tcBorders>
              <w:top w:val="nil"/>
              <w:left w:val="nil"/>
              <w:bottom w:val="single" w:sz="4" w:space="0" w:color="auto"/>
              <w:right w:val="single" w:sz="4" w:space="0" w:color="auto"/>
            </w:tcBorders>
            <w:shd w:val="clear" w:color="auto" w:fill="auto"/>
            <w:vAlign w:val="center"/>
            <w:hideMark/>
          </w:tcPr>
          <w:p w14:paraId="6859043A"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0.1 mg/m</w:t>
            </w:r>
            <w:r w:rsidRPr="00412F68">
              <w:rPr>
                <w:rFonts w:ascii="Times New Roman" w:eastAsia="Times New Roman" w:hAnsi="Times New Roman" w:cs="Times New Roman"/>
                <w:color w:val="000000"/>
                <w:sz w:val="18"/>
                <w:szCs w:val="18"/>
                <w:vertAlign w:val="superscript"/>
                <w:lang w:eastAsia="cs-CZ"/>
              </w:rPr>
              <w:t>3</w:t>
            </w:r>
          </w:p>
        </w:tc>
        <w:tc>
          <w:tcPr>
            <w:tcW w:w="935" w:type="dxa"/>
            <w:tcBorders>
              <w:top w:val="nil"/>
              <w:left w:val="nil"/>
              <w:bottom w:val="single" w:sz="4" w:space="0" w:color="auto"/>
              <w:right w:val="single" w:sz="4" w:space="0" w:color="auto"/>
            </w:tcBorders>
            <w:shd w:val="clear" w:color="auto" w:fill="auto"/>
            <w:vAlign w:val="center"/>
            <w:hideMark/>
          </w:tcPr>
          <w:p w14:paraId="6859043B"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0.05 mg m</w:t>
            </w:r>
            <w:r w:rsidRPr="00412F68">
              <w:rPr>
                <w:rFonts w:ascii="Times New Roman" w:eastAsia="Times New Roman" w:hAnsi="Times New Roman" w:cs="Times New Roman"/>
                <w:color w:val="000000"/>
                <w:sz w:val="18"/>
                <w:szCs w:val="18"/>
                <w:vertAlign w:val="superscript"/>
                <w:lang w:eastAsia="cs-CZ"/>
              </w:rPr>
              <w:t>3</w:t>
            </w:r>
          </w:p>
        </w:tc>
        <w:tc>
          <w:tcPr>
            <w:tcW w:w="993" w:type="dxa"/>
            <w:tcBorders>
              <w:top w:val="nil"/>
              <w:left w:val="nil"/>
              <w:bottom w:val="single" w:sz="4" w:space="0" w:color="auto"/>
              <w:right w:val="single" w:sz="4" w:space="0" w:color="auto"/>
            </w:tcBorders>
            <w:shd w:val="clear" w:color="auto" w:fill="auto"/>
            <w:vAlign w:val="center"/>
            <w:hideMark/>
          </w:tcPr>
          <w:p w14:paraId="6859043C"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0.05 mg m</w:t>
            </w:r>
            <w:r w:rsidRPr="00412F68">
              <w:rPr>
                <w:rFonts w:ascii="Times New Roman" w:eastAsia="Times New Roman" w:hAnsi="Times New Roman" w:cs="Times New Roman"/>
                <w:color w:val="000000"/>
                <w:sz w:val="18"/>
                <w:szCs w:val="18"/>
                <w:vertAlign w:val="superscript"/>
                <w:lang w:eastAsia="cs-CZ"/>
              </w:rPr>
              <w:t>3</w:t>
            </w:r>
          </w:p>
        </w:tc>
      </w:tr>
      <w:tr w:rsidR="009756D0" w:rsidRPr="00412F68" w14:paraId="68590448" w14:textId="77777777" w:rsidTr="00647734">
        <w:trPr>
          <w:trHeight w:val="420"/>
        </w:trPr>
        <w:tc>
          <w:tcPr>
            <w:tcW w:w="1134" w:type="dxa"/>
            <w:tcBorders>
              <w:top w:val="nil"/>
              <w:left w:val="nil"/>
              <w:bottom w:val="nil"/>
              <w:right w:val="nil"/>
            </w:tcBorders>
            <w:shd w:val="clear" w:color="auto" w:fill="auto"/>
            <w:noWrap/>
            <w:vAlign w:val="center"/>
            <w:hideMark/>
          </w:tcPr>
          <w:p w14:paraId="6859043E"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859043F"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 xml:space="preserve">dermálně </w:t>
            </w:r>
          </w:p>
        </w:tc>
        <w:tc>
          <w:tcPr>
            <w:tcW w:w="992" w:type="dxa"/>
            <w:tcBorders>
              <w:top w:val="nil"/>
              <w:left w:val="nil"/>
              <w:bottom w:val="single" w:sz="4" w:space="0" w:color="auto"/>
              <w:right w:val="single" w:sz="4" w:space="0" w:color="auto"/>
            </w:tcBorders>
            <w:shd w:val="clear" w:color="auto" w:fill="auto"/>
            <w:vAlign w:val="center"/>
            <w:hideMark/>
          </w:tcPr>
          <w:p w14:paraId="68590440"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17.2 mg/cm</w:t>
            </w:r>
            <w:r w:rsidRPr="00412F68">
              <w:rPr>
                <w:rFonts w:ascii="Times New Roman" w:eastAsia="Times New Roman" w:hAnsi="Times New Roman" w:cs="Times New Roman"/>
                <w:color w:val="000000"/>
                <w:sz w:val="18"/>
                <w:szCs w:val="18"/>
                <w:vertAlign w:val="superscript"/>
                <w:lang w:eastAsia="cs-CZ"/>
              </w:rPr>
              <w:t xml:space="preserve">2 </w:t>
            </w:r>
          </w:p>
        </w:tc>
        <w:tc>
          <w:tcPr>
            <w:tcW w:w="1165" w:type="dxa"/>
            <w:gridSpan w:val="2"/>
            <w:tcBorders>
              <w:top w:val="nil"/>
              <w:left w:val="nil"/>
              <w:bottom w:val="single" w:sz="4" w:space="0" w:color="auto"/>
              <w:right w:val="single" w:sz="4" w:space="0" w:color="auto"/>
            </w:tcBorders>
            <w:shd w:val="clear" w:color="auto" w:fill="auto"/>
            <w:vAlign w:val="center"/>
            <w:hideMark/>
          </w:tcPr>
          <w:p w14:paraId="68590441"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25 mg/kg </w:t>
            </w:r>
            <w:proofErr w:type="spellStart"/>
            <w:r w:rsidRPr="00412F68">
              <w:rPr>
                <w:rFonts w:ascii="Times New Roman" w:eastAsia="Times New Roman" w:hAnsi="Times New Roman" w:cs="Times New Roman"/>
                <w:color w:val="000000"/>
                <w:sz w:val="18"/>
                <w:szCs w:val="18"/>
                <w:lang w:eastAsia="cs-CZ"/>
              </w:rPr>
              <w:t>bw</w:t>
            </w:r>
            <w:proofErr w:type="spellEnd"/>
            <w:r w:rsidRPr="00412F68">
              <w:rPr>
                <w:rFonts w:ascii="Times New Roman" w:eastAsia="Times New Roman" w:hAnsi="Times New Roman" w:cs="Times New Roman"/>
                <w:color w:val="000000"/>
                <w:sz w:val="18"/>
                <w:szCs w:val="18"/>
                <w:lang w:eastAsia="cs-CZ"/>
              </w:rPr>
              <w:t>/d</w:t>
            </w:r>
          </w:p>
        </w:tc>
        <w:tc>
          <w:tcPr>
            <w:tcW w:w="1113" w:type="dxa"/>
            <w:gridSpan w:val="2"/>
            <w:tcBorders>
              <w:top w:val="nil"/>
              <w:left w:val="nil"/>
              <w:bottom w:val="single" w:sz="4" w:space="0" w:color="auto"/>
              <w:right w:val="single" w:sz="4" w:space="0" w:color="auto"/>
            </w:tcBorders>
            <w:shd w:val="clear" w:color="auto" w:fill="auto"/>
            <w:vAlign w:val="center"/>
            <w:hideMark/>
          </w:tcPr>
          <w:p w14:paraId="68590442" w14:textId="77777777" w:rsidR="009756D0" w:rsidRPr="00412F68" w:rsidRDefault="009756D0" w:rsidP="00EF7B83">
            <w:pPr>
              <w:spacing w:after="0" w:line="240" w:lineRule="auto"/>
              <w:rPr>
                <w:rFonts w:ascii="Times New Roman" w:eastAsia="Times New Roman" w:hAnsi="Times New Roman" w:cs="Times New Roman"/>
                <w:i/>
                <w:iCs/>
                <w:color w:val="000000"/>
                <w:sz w:val="18"/>
                <w:szCs w:val="18"/>
                <w:lang w:eastAsia="cs-CZ"/>
              </w:rPr>
            </w:pPr>
            <w:proofErr w:type="spellStart"/>
            <w:proofErr w:type="gramStart"/>
            <w:r w:rsidRPr="00412F68">
              <w:rPr>
                <w:rFonts w:ascii="Times New Roman" w:eastAsia="Times New Roman" w:hAnsi="Times New Roman" w:cs="Times New Roman"/>
                <w:i/>
                <w:iCs/>
                <w:color w:val="000000"/>
                <w:sz w:val="18"/>
                <w:szCs w:val="18"/>
                <w:lang w:eastAsia="cs-CZ"/>
              </w:rPr>
              <w:t>n.a</w:t>
            </w:r>
            <w:proofErr w:type="spellEnd"/>
            <w:r w:rsidRPr="00412F68">
              <w:rPr>
                <w:rFonts w:ascii="Times New Roman" w:eastAsia="Times New Roman" w:hAnsi="Times New Roman" w:cs="Times New Roman"/>
                <w:i/>
                <w:iCs/>
                <w:color w:val="000000"/>
                <w:sz w:val="18"/>
                <w:szCs w:val="18"/>
                <w:lang w:eastAsia="cs-CZ"/>
              </w:rPr>
              <w:t>.</w:t>
            </w:r>
            <w:proofErr w:type="gramEnd"/>
            <w:r w:rsidRPr="00412F68">
              <w:rPr>
                <w:rFonts w:ascii="Times New Roman" w:eastAsia="Times New Roman" w:hAnsi="Times New Roman" w:cs="Times New Roman"/>
                <w:i/>
                <w:iCs/>
                <w:color w:val="000000"/>
                <w:sz w:val="18"/>
                <w:szCs w:val="18"/>
                <w:lang w:eastAsia="cs-CZ"/>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8590443" w14:textId="77777777" w:rsidR="009756D0" w:rsidRPr="00412F68" w:rsidRDefault="009756D0" w:rsidP="00EF7B83">
            <w:pPr>
              <w:spacing w:after="0" w:line="240" w:lineRule="auto"/>
              <w:rPr>
                <w:rFonts w:ascii="Times New Roman" w:eastAsia="Times New Roman" w:hAnsi="Times New Roman" w:cs="Times New Roman"/>
                <w:i/>
                <w:iCs/>
                <w:color w:val="000000"/>
                <w:sz w:val="18"/>
                <w:szCs w:val="18"/>
                <w:lang w:eastAsia="cs-CZ"/>
              </w:rPr>
            </w:pPr>
            <w:proofErr w:type="spellStart"/>
            <w:proofErr w:type="gramStart"/>
            <w:r w:rsidRPr="00412F68">
              <w:rPr>
                <w:rFonts w:ascii="Times New Roman" w:eastAsia="Times New Roman" w:hAnsi="Times New Roman" w:cs="Times New Roman"/>
                <w:i/>
                <w:iCs/>
                <w:color w:val="000000"/>
                <w:sz w:val="18"/>
                <w:szCs w:val="18"/>
                <w:lang w:eastAsia="cs-CZ"/>
              </w:rPr>
              <w:t>n.a</w:t>
            </w:r>
            <w:proofErr w:type="spellEnd"/>
            <w:r w:rsidRPr="00412F68">
              <w:rPr>
                <w:rFonts w:ascii="Times New Roman" w:eastAsia="Times New Roman" w:hAnsi="Times New Roman" w:cs="Times New Roman"/>
                <w:i/>
                <w:iCs/>
                <w:color w:val="000000"/>
                <w:sz w:val="18"/>
                <w:szCs w:val="18"/>
                <w:lang w:eastAsia="cs-CZ"/>
              </w:rPr>
              <w:t>.</w:t>
            </w:r>
            <w:proofErr w:type="gramEnd"/>
            <w:r w:rsidRPr="00412F68">
              <w:rPr>
                <w:rFonts w:ascii="Times New Roman" w:eastAsia="Times New Roman" w:hAnsi="Times New Roman" w:cs="Times New Roman"/>
                <w:i/>
                <w:iCs/>
                <w:color w:val="000000"/>
                <w:sz w:val="18"/>
                <w:szCs w:val="18"/>
                <w:lang w:eastAsia="cs-CZ"/>
              </w:rPr>
              <w:t xml:space="preserve"> </w:t>
            </w:r>
          </w:p>
        </w:tc>
        <w:tc>
          <w:tcPr>
            <w:tcW w:w="971" w:type="dxa"/>
            <w:gridSpan w:val="2"/>
            <w:tcBorders>
              <w:top w:val="nil"/>
              <w:left w:val="nil"/>
              <w:bottom w:val="single" w:sz="4" w:space="0" w:color="auto"/>
              <w:right w:val="single" w:sz="4" w:space="0" w:color="auto"/>
            </w:tcBorders>
            <w:shd w:val="clear" w:color="auto" w:fill="auto"/>
            <w:vAlign w:val="center"/>
            <w:hideMark/>
          </w:tcPr>
          <w:p w14:paraId="68590444"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28.7 mg/cm</w:t>
            </w:r>
            <w:r w:rsidRPr="00412F68">
              <w:rPr>
                <w:rFonts w:ascii="Times New Roman" w:eastAsia="Times New Roman" w:hAnsi="Times New Roman" w:cs="Times New Roman"/>
                <w:color w:val="000000"/>
                <w:sz w:val="18"/>
                <w:szCs w:val="18"/>
                <w:vertAlign w:val="superscript"/>
                <w:lang w:eastAsia="cs-CZ"/>
              </w:rPr>
              <w:t>2</w:t>
            </w:r>
          </w:p>
        </w:tc>
        <w:tc>
          <w:tcPr>
            <w:tcW w:w="920" w:type="dxa"/>
            <w:gridSpan w:val="3"/>
            <w:tcBorders>
              <w:top w:val="nil"/>
              <w:left w:val="nil"/>
              <w:bottom w:val="single" w:sz="4" w:space="0" w:color="auto"/>
              <w:right w:val="single" w:sz="4" w:space="0" w:color="auto"/>
            </w:tcBorders>
            <w:shd w:val="clear" w:color="auto" w:fill="auto"/>
            <w:vAlign w:val="center"/>
            <w:hideMark/>
          </w:tcPr>
          <w:p w14:paraId="68590445"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50 mg/kg </w:t>
            </w:r>
            <w:proofErr w:type="spellStart"/>
            <w:r w:rsidRPr="00412F68">
              <w:rPr>
                <w:rFonts w:ascii="Times New Roman" w:eastAsia="Times New Roman" w:hAnsi="Times New Roman" w:cs="Times New Roman"/>
                <w:color w:val="000000"/>
                <w:sz w:val="18"/>
                <w:szCs w:val="18"/>
                <w:lang w:eastAsia="cs-CZ"/>
              </w:rPr>
              <w:t>bw</w:t>
            </w:r>
            <w:proofErr w:type="spellEnd"/>
            <w:r w:rsidRPr="00412F68">
              <w:rPr>
                <w:rFonts w:ascii="Times New Roman" w:eastAsia="Times New Roman" w:hAnsi="Times New Roman" w:cs="Times New Roman"/>
                <w:color w:val="000000"/>
                <w:sz w:val="18"/>
                <w:szCs w:val="18"/>
                <w:lang w:eastAsia="cs-CZ"/>
              </w:rPr>
              <w:t>/d</w:t>
            </w:r>
          </w:p>
        </w:tc>
        <w:tc>
          <w:tcPr>
            <w:tcW w:w="935" w:type="dxa"/>
            <w:tcBorders>
              <w:top w:val="nil"/>
              <w:left w:val="nil"/>
              <w:bottom w:val="single" w:sz="4" w:space="0" w:color="auto"/>
              <w:right w:val="single" w:sz="4" w:space="0" w:color="auto"/>
            </w:tcBorders>
            <w:shd w:val="clear" w:color="auto" w:fill="auto"/>
            <w:vAlign w:val="center"/>
            <w:hideMark/>
          </w:tcPr>
          <w:p w14:paraId="68590446" w14:textId="77777777" w:rsidR="009756D0" w:rsidRPr="00412F68" w:rsidRDefault="009756D0" w:rsidP="00EF7B83">
            <w:pPr>
              <w:spacing w:after="0" w:line="240" w:lineRule="auto"/>
              <w:rPr>
                <w:rFonts w:ascii="Times New Roman" w:eastAsia="Times New Roman" w:hAnsi="Times New Roman" w:cs="Times New Roman"/>
                <w:i/>
                <w:iCs/>
                <w:color w:val="000000"/>
                <w:sz w:val="18"/>
                <w:szCs w:val="18"/>
                <w:lang w:eastAsia="cs-CZ"/>
              </w:rPr>
            </w:pPr>
            <w:proofErr w:type="spellStart"/>
            <w:proofErr w:type="gramStart"/>
            <w:r w:rsidRPr="00412F68">
              <w:rPr>
                <w:rFonts w:ascii="Times New Roman" w:eastAsia="Times New Roman" w:hAnsi="Times New Roman" w:cs="Times New Roman"/>
                <w:i/>
                <w:iCs/>
                <w:color w:val="000000"/>
                <w:sz w:val="18"/>
                <w:szCs w:val="18"/>
                <w:lang w:eastAsia="cs-CZ"/>
              </w:rPr>
              <w:t>n.a</w:t>
            </w:r>
            <w:proofErr w:type="spellEnd"/>
            <w:r w:rsidRPr="00412F68">
              <w:rPr>
                <w:rFonts w:ascii="Times New Roman" w:eastAsia="Times New Roman" w:hAnsi="Times New Roman" w:cs="Times New Roman"/>
                <w:i/>
                <w:iCs/>
                <w:color w:val="000000"/>
                <w:sz w:val="18"/>
                <w:szCs w:val="18"/>
                <w:lang w:eastAsia="cs-CZ"/>
              </w:rPr>
              <w:t>.</w:t>
            </w:r>
            <w:proofErr w:type="gramEnd"/>
            <w:r w:rsidRPr="00412F68">
              <w:rPr>
                <w:rFonts w:ascii="Times New Roman" w:eastAsia="Times New Roman" w:hAnsi="Times New Roman" w:cs="Times New Roman"/>
                <w:i/>
                <w:iCs/>
                <w:color w:val="000000"/>
                <w:sz w:val="18"/>
                <w:szCs w:val="18"/>
                <w:lang w:eastAsia="cs-CZ"/>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68590447" w14:textId="77777777" w:rsidR="009756D0" w:rsidRPr="00412F68" w:rsidRDefault="009756D0" w:rsidP="00EF7B83">
            <w:pPr>
              <w:spacing w:after="0" w:line="240" w:lineRule="auto"/>
              <w:rPr>
                <w:rFonts w:ascii="Times New Roman" w:eastAsia="Times New Roman" w:hAnsi="Times New Roman" w:cs="Times New Roman"/>
                <w:i/>
                <w:iCs/>
                <w:color w:val="000000"/>
                <w:sz w:val="18"/>
                <w:szCs w:val="18"/>
                <w:lang w:eastAsia="cs-CZ"/>
              </w:rPr>
            </w:pPr>
            <w:proofErr w:type="spellStart"/>
            <w:proofErr w:type="gramStart"/>
            <w:r w:rsidRPr="00412F68">
              <w:rPr>
                <w:rFonts w:ascii="Times New Roman" w:eastAsia="Times New Roman" w:hAnsi="Times New Roman" w:cs="Times New Roman"/>
                <w:i/>
                <w:iCs/>
                <w:color w:val="000000"/>
                <w:sz w:val="18"/>
                <w:szCs w:val="18"/>
                <w:lang w:eastAsia="cs-CZ"/>
              </w:rPr>
              <w:t>n.a</w:t>
            </w:r>
            <w:proofErr w:type="spellEnd"/>
            <w:r w:rsidRPr="00412F68">
              <w:rPr>
                <w:rFonts w:ascii="Times New Roman" w:eastAsia="Times New Roman" w:hAnsi="Times New Roman" w:cs="Times New Roman"/>
                <w:i/>
                <w:iCs/>
                <w:color w:val="000000"/>
                <w:sz w:val="18"/>
                <w:szCs w:val="18"/>
                <w:lang w:eastAsia="cs-CZ"/>
              </w:rPr>
              <w:t>.</w:t>
            </w:r>
            <w:proofErr w:type="gramEnd"/>
            <w:r w:rsidRPr="00412F68">
              <w:rPr>
                <w:rFonts w:ascii="Times New Roman" w:eastAsia="Times New Roman" w:hAnsi="Times New Roman" w:cs="Times New Roman"/>
                <w:i/>
                <w:iCs/>
                <w:color w:val="000000"/>
                <w:sz w:val="18"/>
                <w:szCs w:val="18"/>
                <w:lang w:eastAsia="cs-CZ"/>
              </w:rPr>
              <w:t xml:space="preserve"> </w:t>
            </w:r>
          </w:p>
        </w:tc>
      </w:tr>
      <w:tr w:rsidR="009756D0" w:rsidRPr="00412F68" w14:paraId="68590453" w14:textId="77777777" w:rsidTr="00647734">
        <w:trPr>
          <w:trHeight w:val="240"/>
        </w:trPr>
        <w:tc>
          <w:tcPr>
            <w:tcW w:w="1134" w:type="dxa"/>
            <w:tcBorders>
              <w:top w:val="nil"/>
              <w:left w:val="nil"/>
              <w:bottom w:val="nil"/>
              <w:right w:val="nil"/>
            </w:tcBorders>
            <w:shd w:val="clear" w:color="auto" w:fill="auto"/>
            <w:noWrap/>
            <w:vAlign w:val="center"/>
            <w:hideMark/>
          </w:tcPr>
          <w:p w14:paraId="68590449" w14:textId="77777777" w:rsidR="009756D0" w:rsidRPr="00412F68" w:rsidRDefault="009756D0" w:rsidP="00EF7B83">
            <w:pPr>
              <w:spacing w:after="0" w:line="240" w:lineRule="auto"/>
              <w:rPr>
                <w:rFonts w:ascii="Times New Roman" w:eastAsia="Times New Roman" w:hAnsi="Times New Roman" w:cs="Times New Roman"/>
                <w:i/>
                <w:iCs/>
                <w:color w:val="000000"/>
                <w:sz w:val="18"/>
                <w:szCs w:val="18"/>
                <w:lang w:eastAsia="cs-CZ"/>
              </w:rPr>
            </w:pPr>
          </w:p>
        </w:tc>
        <w:tc>
          <w:tcPr>
            <w:tcW w:w="1417" w:type="dxa"/>
            <w:tcBorders>
              <w:top w:val="nil"/>
              <w:left w:val="nil"/>
              <w:bottom w:val="nil"/>
              <w:right w:val="nil"/>
            </w:tcBorders>
            <w:shd w:val="clear" w:color="auto" w:fill="auto"/>
            <w:vAlign w:val="center"/>
            <w:hideMark/>
          </w:tcPr>
          <w:p w14:paraId="6859044A"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PNEC</w:t>
            </w:r>
          </w:p>
        </w:tc>
        <w:tc>
          <w:tcPr>
            <w:tcW w:w="992" w:type="dxa"/>
            <w:tcBorders>
              <w:top w:val="nil"/>
              <w:left w:val="nil"/>
              <w:bottom w:val="nil"/>
              <w:right w:val="nil"/>
            </w:tcBorders>
            <w:shd w:val="clear" w:color="auto" w:fill="auto"/>
            <w:noWrap/>
            <w:vAlign w:val="center"/>
            <w:hideMark/>
          </w:tcPr>
          <w:p w14:paraId="6859044B"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1165" w:type="dxa"/>
            <w:gridSpan w:val="2"/>
            <w:tcBorders>
              <w:top w:val="nil"/>
              <w:left w:val="nil"/>
              <w:bottom w:val="nil"/>
              <w:right w:val="nil"/>
            </w:tcBorders>
            <w:shd w:val="clear" w:color="auto" w:fill="auto"/>
            <w:noWrap/>
            <w:vAlign w:val="center"/>
            <w:hideMark/>
          </w:tcPr>
          <w:p w14:paraId="6859044C" w14:textId="77777777" w:rsidR="009756D0" w:rsidRPr="00412F68" w:rsidRDefault="009756D0" w:rsidP="00EF7B83">
            <w:pPr>
              <w:spacing w:after="0" w:line="240" w:lineRule="auto"/>
              <w:rPr>
                <w:rFonts w:ascii="Times New Roman" w:eastAsia="Times New Roman" w:hAnsi="Times New Roman" w:cs="Times New Roman"/>
                <w:sz w:val="18"/>
                <w:szCs w:val="18"/>
                <w:lang w:eastAsia="cs-CZ"/>
              </w:rPr>
            </w:pPr>
          </w:p>
        </w:tc>
        <w:tc>
          <w:tcPr>
            <w:tcW w:w="1113" w:type="dxa"/>
            <w:gridSpan w:val="2"/>
            <w:tcBorders>
              <w:top w:val="nil"/>
              <w:left w:val="nil"/>
              <w:bottom w:val="nil"/>
              <w:right w:val="nil"/>
            </w:tcBorders>
            <w:shd w:val="clear" w:color="auto" w:fill="auto"/>
            <w:noWrap/>
            <w:vAlign w:val="center"/>
            <w:hideMark/>
          </w:tcPr>
          <w:p w14:paraId="6859044D" w14:textId="77777777" w:rsidR="009756D0" w:rsidRPr="00412F68" w:rsidRDefault="009756D0" w:rsidP="00EF7B83">
            <w:pPr>
              <w:spacing w:after="0" w:line="240" w:lineRule="auto"/>
              <w:rPr>
                <w:rFonts w:ascii="Times New Roman" w:eastAsia="Times New Roman" w:hAnsi="Times New Roman" w:cs="Times New Roman"/>
                <w:sz w:val="18"/>
                <w:szCs w:val="18"/>
                <w:lang w:eastAsia="cs-CZ"/>
              </w:rPr>
            </w:pPr>
          </w:p>
        </w:tc>
        <w:tc>
          <w:tcPr>
            <w:tcW w:w="992" w:type="dxa"/>
            <w:tcBorders>
              <w:top w:val="nil"/>
              <w:left w:val="nil"/>
              <w:bottom w:val="nil"/>
              <w:right w:val="nil"/>
            </w:tcBorders>
            <w:shd w:val="clear" w:color="auto" w:fill="auto"/>
            <w:noWrap/>
            <w:vAlign w:val="center"/>
            <w:hideMark/>
          </w:tcPr>
          <w:p w14:paraId="6859044E" w14:textId="77777777" w:rsidR="009756D0" w:rsidRPr="00412F68" w:rsidRDefault="009756D0" w:rsidP="00EF7B83">
            <w:pPr>
              <w:spacing w:after="0" w:line="240" w:lineRule="auto"/>
              <w:rPr>
                <w:rFonts w:ascii="Times New Roman" w:eastAsia="Times New Roman" w:hAnsi="Times New Roman" w:cs="Times New Roman"/>
                <w:sz w:val="18"/>
                <w:szCs w:val="18"/>
                <w:lang w:eastAsia="cs-CZ"/>
              </w:rPr>
            </w:pPr>
          </w:p>
        </w:tc>
        <w:tc>
          <w:tcPr>
            <w:tcW w:w="971" w:type="dxa"/>
            <w:gridSpan w:val="2"/>
            <w:tcBorders>
              <w:top w:val="nil"/>
              <w:left w:val="nil"/>
              <w:bottom w:val="nil"/>
              <w:right w:val="nil"/>
            </w:tcBorders>
            <w:shd w:val="clear" w:color="auto" w:fill="auto"/>
            <w:noWrap/>
            <w:vAlign w:val="center"/>
            <w:hideMark/>
          </w:tcPr>
          <w:p w14:paraId="6859044F" w14:textId="77777777" w:rsidR="009756D0" w:rsidRPr="00412F68" w:rsidRDefault="009756D0" w:rsidP="00EF7B83">
            <w:pPr>
              <w:spacing w:after="0" w:line="240" w:lineRule="auto"/>
              <w:rPr>
                <w:rFonts w:ascii="Times New Roman" w:eastAsia="Times New Roman" w:hAnsi="Times New Roman" w:cs="Times New Roman"/>
                <w:sz w:val="18"/>
                <w:szCs w:val="18"/>
                <w:lang w:eastAsia="cs-CZ"/>
              </w:rPr>
            </w:pPr>
          </w:p>
        </w:tc>
        <w:tc>
          <w:tcPr>
            <w:tcW w:w="920" w:type="dxa"/>
            <w:gridSpan w:val="3"/>
            <w:tcBorders>
              <w:top w:val="nil"/>
              <w:left w:val="nil"/>
              <w:bottom w:val="nil"/>
              <w:right w:val="nil"/>
            </w:tcBorders>
            <w:shd w:val="clear" w:color="auto" w:fill="auto"/>
            <w:noWrap/>
            <w:vAlign w:val="center"/>
            <w:hideMark/>
          </w:tcPr>
          <w:p w14:paraId="68590450" w14:textId="77777777" w:rsidR="009756D0" w:rsidRPr="00412F68" w:rsidRDefault="009756D0" w:rsidP="00EF7B83">
            <w:pPr>
              <w:spacing w:after="0" w:line="240" w:lineRule="auto"/>
              <w:rPr>
                <w:rFonts w:ascii="Times New Roman" w:eastAsia="Times New Roman" w:hAnsi="Times New Roman" w:cs="Times New Roman"/>
                <w:sz w:val="18"/>
                <w:szCs w:val="18"/>
                <w:lang w:eastAsia="cs-CZ"/>
              </w:rPr>
            </w:pPr>
          </w:p>
        </w:tc>
        <w:tc>
          <w:tcPr>
            <w:tcW w:w="935" w:type="dxa"/>
            <w:tcBorders>
              <w:top w:val="nil"/>
              <w:left w:val="nil"/>
              <w:bottom w:val="nil"/>
              <w:right w:val="nil"/>
            </w:tcBorders>
            <w:shd w:val="clear" w:color="auto" w:fill="auto"/>
            <w:noWrap/>
            <w:vAlign w:val="center"/>
            <w:hideMark/>
          </w:tcPr>
          <w:p w14:paraId="68590451" w14:textId="77777777" w:rsidR="009756D0" w:rsidRPr="00412F68" w:rsidRDefault="009756D0" w:rsidP="00EF7B83">
            <w:pPr>
              <w:spacing w:after="0" w:line="240" w:lineRule="auto"/>
              <w:rPr>
                <w:rFonts w:ascii="Times New Roman" w:eastAsia="Times New Roman" w:hAnsi="Times New Roman" w:cs="Times New Roman"/>
                <w:sz w:val="18"/>
                <w:szCs w:val="18"/>
                <w:lang w:eastAsia="cs-CZ"/>
              </w:rPr>
            </w:pPr>
          </w:p>
        </w:tc>
        <w:tc>
          <w:tcPr>
            <w:tcW w:w="993" w:type="dxa"/>
            <w:tcBorders>
              <w:top w:val="nil"/>
              <w:left w:val="nil"/>
              <w:bottom w:val="nil"/>
              <w:right w:val="nil"/>
            </w:tcBorders>
            <w:shd w:val="clear" w:color="auto" w:fill="auto"/>
            <w:noWrap/>
            <w:vAlign w:val="center"/>
            <w:hideMark/>
          </w:tcPr>
          <w:p w14:paraId="68590452" w14:textId="77777777" w:rsidR="009756D0" w:rsidRPr="00412F68" w:rsidRDefault="009756D0" w:rsidP="00EF7B83">
            <w:pPr>
              <w:spacing w:after="0" w:line="240" w:lineRule="auto"/>
              <w:rPr>
                <w:rFonts w:ascii="Times New Roman" w:eastAsia="Times New Roman" w:hAnsi="Times New Roman" w:cs="Times New Roman"/>
                <w:sz w:val="18"/>
                <w:szCs w:val="18"/>
                <w:lang w:eastAsia="cs-CZ"/>
              </w:rPr>
            </w:pPr>
          </w:p>
        </w:tc>
      </w:tr>
      <w:tr w:rsidR="009756D0" w:rsidRPr="00412F68" w14:paraId="68590457" w14:textId="77777777" w:rsidTr="00D95345">
        <w:trPr>
          <w:trHeight w:val="240"/>
        </w:trPr>
        <w:tc>
          <w:tcPr>
            <w:tcW w:w="1134" w:type="dxa"/>
            <w:tcBorders>
              <w:top w:val="nil"/>
              <w:left w:val="nil"/>
              <w:bottom w:val="nil"/>
              <w:right w:val="nil"/>
            </w:tcBorders>
            <w:shd w:val="clear" w:color="auto" w:fill="auto"/>
            <w:noWrap/>
            <w:vAlign w:val="center"/>
            <w:hideMark/>
          </w:tcPr>
          <w:p w14:paraId="68590454" w14:textId="77777777" w:rsidR="009756D0" w:rsidRPr="00412F68" w:rsidRDefault="009756D0" w:rsidP="00EF7B83">
            <w:pPr>
              <w:spacing w:after="0" w:line="240" w:lineRule="auto"/>
              <w:rPr>
                <w:rFonts w:ascii="Times New Roman" w:eastAsia="Times New Roman" w:hAnsi="Times New Roman" w:cs="Times New Roman"/>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90455"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pitná voda:</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6859045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 mg/l</w:t>
            </w:r>
          </w:p>
        </w:tc>
      </w:tr>
      <w:tr w:rsidR="009756D0" w:rsidRPr="00412F68" w14:paraId="6859045B" w14:textId="77777777" w:rsidTr="00D95345">
        <w:trPr>
          <w:trHeight w:val="240"/>
        </w:trPr>
        <w:tc>
          <w:tcPr>
            <w:tcW w:w="1134" w:type="dxa"/>
            <w:tcBorders>
              <w:top w:val="nil"/>
              <w:left w:val="nil"/>
              <w:bottom w:val="nil"/>
              <w:right w:val="nil"/>
            </w:tcBorders>
            <w:shd w:val="clear" w:color="auto" w:fill="auto"/>
            <w:noWrap/>
            <w:vAlign w:val="center"/>
            <w:hideMark/>
          </w:tcPr>
          <w:p w14:paraId="68590458"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90459"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mořská voda:</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6859045A"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0,1 mg/l</w:t>
            </w:r>
          </w:p>
        </w:tc>
      </w:tr>
      <w:tr w:rsidR="009756D0" w:rsidRPr="00412F68" w14:paraId="6859045F" w14:textId="77777777" w:rsidTr="00D95345">
        <w:trPr>
          <w:trHeight w:val="240"/>
        </w:trPr>
        <w:tc>
          <w:tcPr>
            <w:tcW w:w="1134" w:type="dxa"/>
            <w:tcBorders>
              <w:top w:val="nil"/>
              <w:left w:val="nil"/>
              <w:bottom w:val="nil"/>
              <w:right w:val="nil"/>
            </w:tcBorders>
            <w:shd w:val="clear" w:color="auto" w:fill="auto"/>
            <w:noWrap/>
            <w:vAlign w:val="center"/>
            <w:hideMark/>
          </w:tcPr>
          <w:p w14:paraId="6859045C"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9045D"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sporadické uvolňování:</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6859045E"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10 mg/kg</w:t>
            </w:r>
          </w:p>
        </w:tc>
      </w:tr>
      <w:tr w:rsidR="009756D0" w:rsidRPr="00412F68" w14:paraId="68590463" w14:textId="77777777" w:rsidTr="00D95345">
        <w:trPr>
          <w:trHeight w:val="240"/>
        </w:trPr>
        <w:tc>
          <w:tcPr>
            <w:tcW w:w="1134" w:type="dxa"/>
            <w:tcBorders>
              <w:top w:val="nil"/>
              <w:left w:val="nil"/>
              <w:bottom w:val="nil"/>
              <w:right w:val="nil"/>
            </w:tcBorders>
            <w:shd w:val="clear" w:color="auto" w:fill="auto"/>
            <w:noWrap/>
            <w:vAlign w:val="center"/>
            <w:hideMark/>
          </w:tcPr>
          <w:p w14:paraId="68590460"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90461"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čistička odpadních vod:</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68590462"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 mg/kg</w:t>
            </w:r>
          </w:p>
        </w:tc>
      </w:tr>
      <w:tr w:rsidR="009756D0" w:rsidRPr="00412F68" w14:paraId="68590467" w14:textId="77777777" w:rsidTr="00D95345">
        <w:trPr>
          <w:trHeight w:val="721"/>
        </w:trPr>
        <w:tc>
          <w:tcPr>
            <w:tcW w:w="1134" w:type="dxa"/>
            <w:tcBorders>
              <w:top w:val="nil"/>
              <w:left w:val="nil"/>
              <w:bottom w:val="nil"/>
              <w:right w:val="nil"/>
            </w:tcBorders>
            <w:shd w:val="clear" w:color="auto" w:fill="auto"/>
            <w:noWrap/>
            <w:vAlign w:val="center"/>
            <w:hideMark/>
          </w:tcPr>
          <w:p w14:paraId="68590464"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90465"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sediment (pitná voda):</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6859046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PNEC usazeniny: Jelikož PMDI reaguje s vodou, je nutné přísně kontrolovat kontakt vody a TDI. Vedle toho PMDI v přítomnosti vody polymerizuje, a proto je pravděpodobně zanedbatelné vystavení usazenin vlivu PMDI. PNEC usazeniny ohledně vlivu PMDI nelze odvodit. </w:t>
            </w:r>
          </w:p>
        </w:tc>
      </w:tr>
      <w:tr w:rsidR="009756D0" w:rsidRPr="00412F68" w14:paraId="6859046B" w14:textId="77777777" w:rsidTr="00D95345">
        <w:trPr>
          <w:trHeight w:val="240"/>
        </w:trPr>
        <w:tc>
          <w:tcPr>
            <w:tcW w:w="1134" w:type="dxa"/>
            <w:tcBorders>
              <w:top w:val="nil"/>
              <w:left w:val="nil"/>
              <w:bottom w:val="nil"/>
              <w:right w:val="nil"/>
            </w:tcBorders>
            <w:shd w:val="clear" w:color="auto" w:fill="auto"/>
            <w:noWrap/>
            <w:vAlign w:val="center"/>
            <w:hideMark/>
          </w:tcPr>
          <w:p w14:paraId="68590468"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90469"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Půda:</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6859046A"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1 mg/kg půdy (hmotnost za sucha) </w:t>
            </w:r>
          </w:p>
        </w:tc>
      </w:tr>
      <w:tr w:rsidR="009756D0" w:rsidRPr="00412F68" w14:paraId="6859046F" w14:textId="77777777" w:rsidTr="00D95345">
        <w:trPr>
          <w:trHeight w:val="750"/>
        </w:trPr>
        <w:tc>
          <w:tcPr>
            <w:tcW w:w="1134" w:type="dxa"/>
            <w:tcBorders>
              <w:top w:val="nil"/>
              <w:left w:val="nil"/>
              <w:bottom w:val="nil"/>
              <w:right w:val="nil"/>
            </w:tcBorders>
            <w:shd w:val="clear" w:color="auto" w:fill="auto"/>
            <w:noWrap/>
            <w:vAlign w:val="center"/>
            <w:hideMark/>
          </w:tcPr>
          <w:p w14:paraId="6859046C"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9046D"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Orální:</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6859046E"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V souvislosti s působením PMDI na ptáky nejsou k dispozici spolehlivé orální údaje. Expozice ptáků se nepředpokládá a údaje získané v průběhu zkoušek prováděných na pokusných zvířatech poukazují na skutečnost, že orální toxicita PMDI je nízká.</w:t>
            </w:r>
          </w:p>
        </w:tc>
      </w:tr>
      <w:tr w:rsidR="009756D0" w:rsidRPr="00412F68" w14:paraId="68590472" w14:textId="77777777" w:rsidTr="00D95345">
        <w:trPr>
          <w:trHeight w:val="240"/>
        </w:trPr>
        <w:tc>
          <w:tcPr>
            <w:tcW w:w="1134" w:type="dxa"/>
            <w:tcBorders>
              <w:top w:val="nil"/>
              <w:left w:val="nil"/>
              <w:bottom w:val="nil"/>
              <w:right w:val="nil"/>
            </w:tcBorders>
            <w:shd w:val="clear" w:color="auto" w:fill="auto"/>
            <w:noWrap/>
            <w:vAlign w:val="center"/>
            <w:hideMark/>
          </w:tcPr>
          <w:p w14:paraId="68590470"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471" w14:textId="77777777" w:rsidR="009756D0" w:rsidRPr="00412F68" w:rsidRDefault="009756D0" w:rsidP="00EF7B83">
            <w:pPr>
              <w:spacing w:after="0" w:line="240" w:lineRule="auto"/>
              <w:rPr>
                <w:rFonts w:ascii="Times New Roman" w:eastAsia="Times New Roman" w:hAnsi="Times New Roman" w:cs="Times New Roman"/>
                <w:bCs/>
                <w:color w:val="000000"/>
                <w:sz w:val="18"/>
                <w:szCs w:val="18"/>
                <w:u w:val="single"/>
                <w:lang w:eastAsia="cs-CZ"/>
              </w:rPr>
            </w:pPr>
            <w:r w:rsidRPr="00412F68">
              <w:rPr>
                <w:rFonts w:ascii="Times New Roman" w:eastAsia="Times New Roman" w:hAnsi="Times New Roman" w:cs="Times New Roman"/>
                <w:bCs/>
                <w:color w:val="000000"/>
                <w:sz w:val="18"/>
                <w:szCs w:val="18"/>
                <w:u w:val="single"/>
                <w:lang w:eastAsia="cs-CZ"/>
              </w:rPr>
              <w:t xml:space="preserve">CAS: 1244733-77-4 </w:t>
            </w:r>
            <w:proofErr w:type="spellStart"/>
            <w:proofErr w:type="gramStart"/>
            <w:r w:rsidRPr="00412F68">
              <w:rPr>
                <w:rFonts w:ascii="Times New Roman" w:eastAsia="Times New Roman" w:hAnsi="Times New Roman" w:cs="Times New Roman"/>
                <w:bCs/>
                <w:color w:val="000000"/>
                <w:sz w:val="18"/>
                <w:szCs w:val="18"/>
                <w:u w:val="single"/>
                <w:lang w:eastAsia="cs-CZ"/>
              </w:rPr>
              <w:t>tris</w:t>
            </w:r>
            <w:proofErr w:type="spellEnd"/>
            <w:r w:rsidRPr="00412F68">
              <w:rPr>
                <w:rFonts w:ascii="Times New Roman" w:eastAsia="Times New Roman" w:hAnsi="Times New Roman" w:cs="Times New Roman"/>
                <w:bCs/>
                <w:color w:val="000000"/>
                <w:sz w:val="18"/>
                <w:szCs w:val="18"/>
                <w:u w:val="single"/>
                <w:lang w:eastAsia="cs-CZ"/>
              </w:rPr>
              <w:t>(2-chlor-1-methylethyl</w:t>
            </w:r>
            <w:proofErr w:type="gramEnd"/>
            <w:r w:rsidRPr="00412F68">
              <w:rPr>
                <w:rFonts w:ascii="Times New Roman" w:eastAsia="Times New Roman" w:hAnsi="Times New Roman" w:cs="Times New Roman"/>
                <w:bCs/>
                <w:color w:val="000000"/>
                <w:sz w:val="18"/>
                <w:szCs w:val="18"/>
                <w:u w:val="single"/>
                <w:lang w:eastAsia="cs-CZ"/>
              </w:rPr>
              <w:t>)fosfát</w:t>
            </w:r>
          </w:p>
        </w:tc>
      </w:tr>
      <w:tr w:rsidR="009756D0" w:rsidRPr="00412F68" w14:paraId="68590477" w14:textId="77777777" w:rsidTr="00D95345">
        <w:trPr>
          <w:trHeight w:val="240"/>
        </w:trPr>
        <w:tc>
          <w:tcPr>
            <w:tcW w:w="1134" w:type="dxa"/>
            <w:tcBorders>
              <w:top w:val="nil"/>
              <w:left w:val="nil"/>
              <w:bottom w:val="nil"/>
              <w:right w:val="nil"/>
            </w:tcBorders>
            <w:shd w:val="clear" w:color="auto" w:fill="auto"/>
            <w:noWrap/>
            <w:vAlign w:val="center"/>
            <w:hideMark/>
          </w:tcPr>
          <w:p w14:paraId="68590473"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474"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DNEL</w:t>
            </w:r>
          </w:p>
        </w:tc>
        <w:tc>
          <w:tcPr>
            <w:tcW w:w="4395" w:type="dxa"/>
            <w:gridSpan w:val="7"/>
            <w:tcBorders>
              <w:top w:val="single" w:sz="4" w:space="0" w:color="auto"/>
              <w:left w:val="nil"/>
              <w:bottom w:val="single" w:sz="4" w:space="0" w:color="auto"/>
              <w:right w:val="single" w:sz="4" w:space="0" w:color="auto"/>
            </w:tcBorders>
            <w:shd w:val="clear" w:color="auto" w:fill="auto"/>
            <w:vAlign w:val="center"/>
            <w:hideMark/>
          </w:tcPr>
          <w:p w14:paraId="68590475"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Účinky pro spotřebitele</w:t>
            </w:r>
          </w:p>
        </w:tc>
        <w:tc>
          <w:tcPr>
            <w:tcW w:w="3686" w:type="dxa"/>
            <w:gridSpan w:val="6"/>
            <w:tcBorders>
              <w:top w:val="single" w:sz="4" w:space="0" w:color="auto"/>
              <w:left w:val="nil"/>
              <w:bottom w:val="single" w:sz="4" w:space="0" w:color="auto"/>
              <w:right w:val="single" w:sz="4" w:space="0" w:color="auto"/>
            </w:tcBorders>
            <w:shd w:val="clear" w:color="auto" w:fill="auto"/>
            <w:vAlign w:val="center"/>
            <w:hideMark/>
          </w:tcPr>
          <w:p w14:paraId="68590476"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Účinky pro pracovníky (profesionály)</w:t>
            </w:r>
          </w:p>
        </w:tc>
      </w:tr>
      <w:tr w:rsidR="009756D0" w:rsidRPr="00412F68" w14:paraId="68590482" w14:textId="77777777" w:rsidTr="00647734">
        <w:trPr>
          <w:trHeight w:val="480"/>
        </w:trPr>
        <w:tc>
          <w:tcPr>
            <w:tcW w:w="1134" w:type="dxa"/>
            <w:tcBorders>
              <w:top w:val="nil"/>
              <w:left w:val="nil"/>
              <w:bottom w:val="nil"/>
              <w:right w:val="nil"/>
            </w:tcBorders>
            <w:shd w:val="clear" w:color="auto" w:fill="auto"/>
            <w:noWrap/>
            <w:vAlign w:val="center"/>
            <w:hideMark/>
          </w:tcPr>
          <w:p w14:paraId="68590478"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8590479"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Cesta expozice</w:t>
            </w:r>
          </w:p>
        </w:tc>
        <w:tc>
          <w:tcPr>
            <w:tcW w:w="1245" w:type="dxa"/>
            <w:gridSpan w:val="2"/>
            <w:tcBorders>
              <w:top w:val="nil"/>
              <w:left w:val="nil"/>
              <w:bottom w:val="single" w:sz="4" w:space="0" w:color="auto"/>
              <w:right w:val="single" w:sz="4" w:space="0" w:color="auto"/>
            </w:tcBorders>
            <w:shd w:val="clear" w:color="auto" w:fill="auto"/>
            <w:vAlign w:val="center"/>
            <w:hideMark/>
          </w:tcPr>
          <w:p w14:paraId="6859047A"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Akutní lokální</w:t>
            </w:r>
          </w:p>
        </w:tc>
        <w:tc>
          <w:tcPr>
            <w:tcW w:w="1165" w:type="dxa"/>
            <w:gridSpan w:val="2"/>
            <w:tcBorders>
              <w:top w:val="nil"/>
              <w:left w:val="nil"/>
              <w:bottom w:val="single" w:sz="4" w:space="0" w:color="auto"/>
              <w:right w:val="single" w:sz="4" w:space="0" w:color="auto"/>
            </w:tcBorders>
            <w:shd w:val="clear" w:color="auto" w:fill="auto"/>
            <w:vAlign w:val="center"/>
            <w:hideMark/>
          </w:tcPr>
          <w:p w14:paraId="6859047B"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Akutní systémové</w:t>
            </w:r>
          </w:p>
        </w:tc>
        <w:tc>
          <w:tcPr>
            <w:tcW w:w="860" w:type="dxa"/>
            <w:tcBorders>
              <w:top w:val="nil"/>
              <w:left w:val="nil"/>
              <w:bottom w:val="single" w:sz="4" w:space="0" w:color="auto"/>
              <w:right w:val="single" w:sz="4" w:space="0" w:color="auto"/>
            </w:tcBorders>
            <w:shd w:val="clear" w:color="auto" w:fill="auto"/>
            <w:vAlign w:val="center"/>
            <w:hideMark/>
          </w:tcPr>
          <w:p w14:paraId="6859047C"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Chronické lokální</w:t>
            </w:r>
          </w:p>
        </w:tc>
        <w:tc>
          <w:tcPr>
            <w:tcW w:w="1125" w:type="dxa"/>
            <w:gridSpan w:val="2"/>
            <w:tcBorders>
              <w:top w:val="nil"/>
              <w:left w:val="nil"/>
              <w:bottom w:val="single" w:sz="4" w:space="0" w:color="auto"/>
              <w:right w:val="single" w:sz="4" w:space="0" w:color="auto"/>
            </w:tcBorders>
            <w:shd w:val="clear" w:color="auto" w:fill="auto"/>
            <w:vAlign w:val="center"/>
            <w:hideMark/>
          </w:tcPr>
          <w:p w14:paraId="6859047D"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Chronické systémové</w:t>
            </w:r>
          </w:p>
        </w:tc>
        <w:tc>
          <w:tcPr>
            <w:tcW w:w="851" w:type="dxa"/>
            <w:gridSpan w:val="2"/>
            <w:tcBorders>
              <w:top w:val="nil"/>
              <w:left w:val="nil"/>
              <w:bottom w:val="single" w:sz="4" w:space="0" w:color="auto"/>
              <w:right w:val="single" w:sz="4" w:space="0" w:color="auto"/>
            </w:tcBorders>
            <w:shd w:val="clear" w:color="auto" w:fill="auto"/>
            <w:vAlign w:val="center"/>
            <w:hideMark/>
          </w:tcPr>
          <w:p w14:paraId="6859047E"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Akutní lokální</w:t>
            </w:r>
          </w:p>
        </w:tc>
        <w:tc>
          <w:tcPr>
            <w:tcW w:w="850" w:type="dxa"/>
            <w:tcBorders>
              <w:top w:val="nil"/>
              <w:left w:val="nil"/>
              <w:bottom w:val="single" w:sz="4" w:space="0" w:color="auto"/>
              <w:right w:val="single" w:sz="4" w:space="0" w:color="auto"/>
            </w:tcBorders>
            <w:shd w:val="clear" w:color="auto" w:fill="auto"/>
            <w:vAlign w:val="center"/>
            <w:hideMark/>
          </w:tcPr>
          <w:p w14:paraId="6859047F"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Akutní systémové</w:t>
            </w:r>
          </w:p>
        </w:tc>
        <w:tc>
          <w:tcPr>
            <w:tcW w:w="992" w:type="dxa"/>
            <w:gridSpan w:val="2"/>
            <w:tcBorders>
              <w:top w:val="nil"/>
              <w:left w:val="nil"/>
              <w:bottom w:val="single" w:sz="4" w:space="0" w:color="auto"/>
              <w:right w:val="single" w:sz="4" w:space="0" w:color="auto"/>
            </w:tcBorders>
            <w:shd w:val="clear" w:color="auto" w:fill="auto"/>
            <w:vAlign w:val="center"/>
            <w:hideMark/>
          </w:tcPr>
          <w:p w14:paraId="68590480"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Chronické lokální</w:t>
            </w:r>
          </w:p>
        </w:tc>
        <w:tc>
          <w:tcPr>
            <w:tcW w:w="993" w:type="dxa"/>
            <w:tcBorders>
              <w:top w:val="nil"/>
              <w:left w:val="nil"/>
              <w:bottom w:val="single" w:sz="4" w:space="0" w:color="auto"/>
              <w:right w:val="single" w:sz="4" w:space="0" w:color="auto"/>
            </w:tcBorders>
            <w:shd w:val="clear" w:color="auto" w:fill="auto"/>
            <w:vAlign w:val="center"/>
            <w:hideMark/>
          </w:tcPr>
          <w:p w14:paraId="68590481"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Chronické systémové</w:t>
            </w:r>
          </w:p>
        </w:tc>
      </w:tr>
      <w:tr w:rsidR="009756D0" w:rsidRPr="00412F68" w14:paraId="6859048D" w14:textId="77777777" w:rsidTr="00AB48C4">
        <w:trPr>
          <w:trHeight w:val="446"/>
        </w:trPr>
        <w:tc>
          <w:tcPr>
            <w:tcW w:w="1134" w:type="dxa"/>
            <w:tcBorders>
              <w:top w:val="nil"/>
              <w:left w:val="nil"/>
              <w:bottom w:val="nil"/>
              <w:right w:val="nil"/>
            </w:tcBorders>
            <w:shd w:val="clear" w:color="auto" w:fill="auto"/>
            <w:noWrap/>
            <w:vAlign w:val="center"/>
            <w:hideMark/>
          </w:tcPr>
          <w:p w14:paraId="68590483"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8590484"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 xml:space="preserve">Orálně </w:t>
            </w:r>
          </w:p>
        </w:tc>
        <w:tc>
          <w:tcPr>
            <w:tcW w:w="1245" w:type="dxa"/>
            <w:gridSpan w:val="2"/>
            <w:tcBorders>
              <w:top w:val="nil"/>
              <w:left w:val="nil"/>
              <w:bottom w:val="single" w:sz="4" w:space="0" w:color="auto"/>
              <w:right w:val="single" w:sz="4" w:space="0" w:color="auto"/>
            </w:tcBorders>
            <w:shd w:val="clear" w:color="auto" w:fill="auto"/>
            <w:vAlign w:val="center"/>
            <w:hideMark/>
          </w:tcPr>
          <w:p w14:paraId="68590485" w14:textId="77777777" w:rsidR="009756D0" w:rsidRPr="00412F68" w:rsidRDefault="009756D0" w:rsidP="00EF7B83">
            <w:pPr>
              <w:spacing w:after="0" w:line="240" w:lineRule="auto"/>
              <w:jc w:val="both"/>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1165" w:type="dxa"/>
            <w:gridSpan w:val="2"/>
            <w:tcBorders>
              <w:top w:val="nil"/>
              <w:left w:val="nil"/>
              <w:bottom w:val="single" w:sz="4" w:space="0" w:color="auto"/>
              <w:right w:val="single" w:sz="4" w:space="0" w:color="auto"/>
            </w:tcBorders>
            <w:shd w:val="clear" w:color="auto" w:fill="auto"/>
            <w:vAlign w:val="center"/>
            <w:hideMark/>
          </w:tcPr>
          <w:p w14:paraId="6859048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2 mg/kg </w:t>
            </w:r>
            <w:proofErr w:type="spellStart"/>
            <w:r w:rsidRPr="00412F68">
              <w:rPr>
                <w:rFonts w:ascii="Times New Roman" w:eastAsia="Times New Roman" w:hAnsi="Times New Roman" w:cs="Times New Roman"/>
                <w:color w:val="000000"/>
                <w:sz w:val="18"/>
                <w:szCs w:val="18"/>
                <w:lang w:eastAsia="cs-CZ"/>
              </w:rPr>
              <w:t>bw</w:t>
            </w:r>
            <w:proofErr w:type="spellEnd"/>
            <w:r w:rsidRPr="00412F68">
              <w:rPr>
                <w:rFonts w:ascii="Times New Roman" w:eastAsia="Times New Roman" w:hAnsi="Times New Roman" w:cs="Times New Roman"/>
                <w:color w:val="000000"/>
                <w:sz w:val="18"/>
                <w:szCs w:val="18"/>
                <w:lang w:eastAsia="cs-CZ"/>
              </w:rPr>
              <w:t>/d</w:t>
            </w:r>
          </w:p>
        </w:tc>
        <w:tc>
          <w:tcPr>
            <w:tcW w:w="860" w:type="dxa"/>
            <w:tcBorders>
              <w:top w:val="nil"/>
              <w:left w:val="nil"/>
              <w:bottom w:val="single" w:sz="4" w:space="0" w:color="auto"/>
              <w:right w:val="single" w:sz="4" w:space="0" w:color="auto"/>
            </w:tcBorders>
            <w:shd w:val="clear" w:color="auto" w:fill="auto"/>
            <w:vAlign w:val="center"/>
            <w:hideMark/>
          </w:tcPr>
          <w:p w14:paraId="68590487" w14:textId="77777777" w:rsidR="009756D0" w:rsidRPr="00412F68" w:rsidRDefault="009756D0" w:rsidP="00EF7B83">
            <w:pPr>
              <w:spacing w:after="0" w:line="240" w:lineRule="auto"/>
              <w:jc w:val="both"/>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1125" w:type="dxa"/>
            <w:gridSpan w:val="2"/>
            <w:tcBorders>
              <w:top w:val="nil"/>
              <w:left w:val="nil"/>
              <w:bottom w:val="single" w:sz="4" w:space="0" w:color="auto"/>
              <w:right w:val="single" w:sz="4" w:space="0" w:color="auto"/>
            </w:tcBorders>
            <w:shd w:val="clear" w:color="auto" w:fill="auto"/>
            <w:vAlign w:val="center"/>
            <w:hideMark/>
          </w:tcPr>
          <w:p w14:paraId="68590488"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0,52 mg/kg </w:t>
            </w:r>
            <w:proofErr w:type="spellStart"/>
            <w:r w:rsidRPr="00412F68">
              <w:rPr>
                <w:rFonts w:ascii="Times New Roman" w:eastAsia="Times New Roman" w:hAnsi="Times New Roman" w:cs="Times New Roman"/>
                <w:color w:val="000000"/>
                <w:sz w:val="18"/>
                <w:szCs w:val="18"/>
                <w:lang w:eastAsia="cs-CZ"/>
              </w:rPr>
              <w:t>bw</w:t>
            </w:r>
            <w:proofErr w:type="spellEnd"/>
            <w:r w:rsidRPr="00412F68">
              <w:rPr>
                <w:rFonts w:ascii="Times New Roman" w:eastAsia="Times New Roman" w:hAnsi="Times New Roman" w:cs="Times New Roman"/>
                <w:color w:val="000000"/>
                <w:sz w:val="18"/>
                <w:szCs w:val="18"/>
                <w:lang w:eastAsia="cs-CZ"/>
              </w:rPr>
              <w:t>/d</w:t>
            </w:r>
          </w:p>
        </w:tc>
        <w:tc>
          <w:tcPr>
            <w:tcW w:w="851" w:type="dxa"/>
            <w:gridSpan w:val="2"/>
            <w:tcBorders>
              <w:top w:val="nil"/>
              <w:left w:val="nil"/>
              <w:bottom w:val="single" w:sz="4" w:space="0" w:color="auto"/>
              <w:right w:val="single" w:sz="4" w:space="0" w:color="auto"/>
            </w:tcBorders>
            <w:shd w:val="clear" w:color="auto" w:fill="auto"/>
            <w:vAlign w:val="center"/>
            <w:hideMark/>
          </w:tcPr>
          <w:p w14:paraId="68590489"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850" w:type="dxa"/>
            <w:tcBorders>
              <w:top w:val="nil"/>
              <w:left w:val="nil"/>
              <w:bottom w:val="single" w:sz="4" w:space="0" w:color="auto"/>
              <w:right w:val="single" w:sz="4" w:space="0" w:color="auto"/>
            </w:tcBorders>
            <w:shd w:val="clear" w:color="auto" w:fill="auto"/>
            <w:vAlign w:val="center"/>
            <w:hideMark/>
          </w:tcPr>
          <w:p w14:paraId="6859048A"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859048B"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993" w:type="dxa"/>
            <w:tcBorders>
              <w:top w:val="nil"/>
              <w:left w:val="nil"/>
              <w:bottom w:val="single" w:sz="4" w:space="0" w:color="auto"/>
              <w:right w:val="single" w:sz="4" w:space="0" w:color="auto"/>
            </w:tcBorders>
            <w:shd w:val="clear" w:color="auto" w:fill="auto"/>
            <w:vAlign w:val="center"/>
            <w:hideMark/>
          </w:tcPr>
          <w:p w14:paraId="6859048C"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r>
      <w:tr w:rsidR="009756D0" w:rsidRPr="00412F68" w14:paraId="68590498" w14:textId="77777777" w:rsidTr="00647734">
        <w:trPr>
          <w:trHeight w:val="270"/>
        </w:trPr>
        <w:tc>
          <w:tcPr>
            <w:tcW w:w="1134" w:type="dxa"/>
            <w:tcBorders>
              <w:top w:val="nil"/>
              <w:left w:val="nil"/>
              <w:bottom w:val="nil"/>
              <w:right w:val="nil"/>
            </w:tcBorders>
            <w:shd w:val="clear" w:color="auto" w:fill="auto"/>
            <w:noWrap/>
            <w:vAlign w:val="center"/>
            <w:hideMark/>
          </w:tcPr>
          <w:p w14:paraId="6859048E"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859048F"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 xml:space="preserve">Inhalačně </w:t>
            </w:r>
          </w:p>
        </w:tc>
        <w:tc>
          <w:tcPr>
            <w:tcW w:w="1245" w:type="dxa"/>
            <w:gridSpan w:val="2"/>
            <w:tcBorders>
              <w:top w:val="nil"/>
              <w:left w:val="nil"/>
              <w:bottom w:val="single" w:sz="4" w:space="0" w:color="auto"/>
              <w:right w:val="single" w:sz="4" w:space="0" w:color="auto"/>
            </w:tcBorders>
            <w:shd w:val="clear" w:color="auto" w:fill="auto"/>
            <w:vAlign w:val="center"/>
            <w:hideMark/>
          </w:tcPr>
          <w:p w14:paraId="68590490" w14:textId="77777777" w:rsidR="009756D0" w:rsidRPr="00412F68" w:rsidRDefault="009756D0" w:rsidP="00EF7B83">
            <w:pPr>
              <w:spacing w:after="0" w:line="240" w:lineRule="auto"/>
              <w:jc w:val="both"/>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1165" w:type="dxa"/>
            <w:gridSpan w:val="2"/>
            <w:tcBorders>
              <w:top w:val="nil"/>
              <w:left w:val="nil"/>
              <w:bottom w:val="single" w:sz="4" w:space="0" w:color="auto"/>
              <w:right w:val="single" w:sz="4" w:space="0" w:color="auto"/>
            </w:tcBorders>
            <w:shd w:val="clear" w:color="auto" w:fill="auto"/>
            <w:vAlign w:val="center"/>
            <w:hideMark/>
          </w:tcPr>
          <w:p w14:paraId="68590491" w14:textId="77777777" w:rsidR="009756D0" w:rsidRPr="00412F68" w:rsidRDefault="009756D0" w:rsidP="00EF7B83">
            <w:pPr>
              <w:spacing w:after="0" w:line="240" w:lineRule="auto"/>
              <w:jc w:val="both"/>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5,6 mg/m</w:t>
            </w:r>
            <w:r w:rsidRPr="00412F68">
              <w:rPr>
                <w:rFonts w:ascii="Times New Roman" w:eastAsia="Times New Roman" w:hAnsi="Times New Roman" w:cs="Times New Roman"/>
                <w:color w:val="000000"/>
                <w:sz w:val="18"/>
                <w:szCs w:val="18"/>
                <w:vertAlign w:val="superscript"/>
                <w:lang w:eastAsia="cs-CZ"/>
              </w:rPr>
              <w:t>3</w:t>
            </w:r>
          </w:p>
        </w:tc>
        <w:tc>
          <w:tcPr>
            <w:tcW w:w="860" w:type="dxa"/>
            <w:tcBorders>
              <w:top w:val="nil"/>
              <w:left w:val="nil"/>
              <w:bottom w:val="single" w:sz="4" w:space="0" w:color="auto"/>
              <w:right w:val="single" w:sz="4" w:space="0" w:color="auto"/>
            </w:tcBorders>
            <w:shd w:val="clear" w:color="auto" w:fill="auto"/>
            <w:vAlign w:val="center"/>
            <w:hideMark/>
          </w:tcPr>
          <w:p w14:paraId="68590492"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1125" w:type="dxa"/>
            <w:gridSpan w:val="2"/>
            <w:tcBorders>
              <w:top w:val="nil"/>
              <w:left w:val="nil"/>
              <w:bottom w:val="single" w:sz="4" w:space="0" w:color="auto"/>
              <w:right w:val="single" w:sz="4" w:space="0" w:color="auto"/>
            </w:tcBorders>
            <w:shd w:val="clear" w:color="auto" w:fill="auto"/>
            <w:vAlign w:val="center"/>
            <w:hideMark/>
          </w:tcPr>
          <w:p w14:paraId="68590493"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1,45 mg/m</w:t>
            </w:r>
            <w:r w:rsidRPr="00412F68">
              <w:rPr>
                <w:rFonts w:ascii="Times New Roman" w:eastAsia="Times New Roman" w:hAnsi="Times New Roman" w:cs="Times New Roman"/>
                <w:color w:val="000000"/>
                <w:sz w:val="18"/>
                <w:szCs w:val="18"/>
                <w:vertAlign w:val="superscript"/>
                <w:lang w:eastAsia="cs-CZ"/>
              </w:rPr>
              <w:t>3</w:t>
            </w:r>
          </w:p>
        </w:tc>
        <w:tc>
          <w:tcPr>
            <w:tcW w:w="851" w:type="dxa"/>
            <w:gridSpan w:val="2"/>
            <w:tcBorders>
              <w:top w:val="nil"/>
              <w:left w:val="nil"/>
              <w:bottom w:val="single" w:sz="4" w:space="0" w:color="auto"/>
              <w:right w:val="single" w:sz="4" w:space="0" w:color="auto"/>
            </w:tcBorders>
            <w:shd w:val="clear" w:color="auto" w:fill="auto"/>
            <w:vAlign w:val="center"/>
            <w:hideMark/>
          </w:tcPr>
          <w:p w14:paraId="68590494" w14:textId="77777777" w:rsidR="009756D0" w:rsidRPr="00412F68" w:rsidRDefault="009756D0" w:rsidP="00EF7B83">
            <w:pPr>
              <w:spacing w:after="0" w:line="240" w:lineRule="auto"/>
              <w:jc w:val="both"/>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850" w:type="dxa"/>
            <w:tcBorders>
              <w:top w:val="nil"/>
              <w:left w:val="nil"/>
              <w:bottom w:val="single" w:sz="4" w:space="0" w:color="auto"/>
              <w:right w:val="single" w:sz="4" w:space="0" w:color="auto"/>
            </w:tcBorders>
            <w:shd w:val="clear" w:color="auto" w:fill="auto"/>
            <w:vAlign w:val="center"/>
            <w:hideMark/>
          </w:tcPr>
          <w:p w14:paraId="68590495"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22,6 mg/m</w:t>
            </w:r>
            <w:r w:rsidRPr="00412F68">
              <w:rPr>
                <w:rFonts w:ascii="Times New Roman" w:eastAsia="Times New Roman" w:hAnsi="Times New Roman" w:cs="Times New Roman"/>
                <w:color w:val="000000"/>
                <w:sz w:val="18"/>
                <w:szCs w:val="18"/>
                <w:vertAlign w:val="superscript"/>
                <w:lang w:eastAsia="cs-CZ"/>
              </w:rPr>
              <w:t>3</w:t>
            </w:r>
          </w:p>
        </w:tc>
        <w:tc>
          <w:tcPr>
            <w:tcW w:w="992" w:type="dxa"/>
            <w:gridSpan w:val="2"/>
            <w:tcBorders>
              <w:top w:val="nil"/>
              <w:left w:val="nil"/>
              <w:bottom w:val="single" w:sz="4" w:space="0" w:color="auto"/>
              <w:right w:val="single" w:sz="4" w:space="0" w:color="auto"/>
            </w:tcBorders>
            <w:shd w:val="clear" w:color="auto" w:fill="auto"/>
            <w:vAlign w:val="center"/>
            <w:hideMark/>
          </w:tcPr>
          <w:p w14:paraId="6859049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993" w:type="dxa"/>
            <w:tcBorders>
              <w:top w:val="nil"/>
              <w:left w:val="nil"/>
              <w:bottom w:val="single" w:sz="4" w:space="0" w:color="auto"/>
              <w:right w:val="single" w:sz="4" w:space="0" w:color="auto"/>
            </w:tcBorders>
            <w:shd w:val="clear" w:color="auto" w:fill="auto"/>
            <w:vAlign w:val="center"/>
            <w:hideMark/>
          </w:tcPr>
          <w:p w14:paraId="68590497"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8,2 mg/m</w:t>
            </w:r>
            <w:r w:rsidRPr="00412F68">
              <w:rPr>
                <w:rFonts w:ascii="Times New Roman" w:eastAsia="Times New Roman" w:hAnsi="Times New Roman" w:cs="Times New Roman"/>
                <w:color w:val="000000"/>
                <w:sz w:val="18"/>
                <w:szCs w:val="18"/>
                <w:vertAlign w:val="superscript"/>
                <w:lang w:eastAsia="cs-CZ"/>
              </w:rPr>
              <w:t>3</w:t>
            </w:r>
          </w:p>
        </w:tc>
      </w:tr>
      <w:tr w:rsidR="009756D0" w:rsidRPr="00412F68" w14:paraId="685904A3" w14:textId="77777777" w:rsidTr="00647734">
        <w:trPr>
          <w:trHeight w:val="480"/>
        </w:trPr>
        <w:tc>
          <w:tcPr>
            <w:tcW w:w="1134" w:type="dxa"/>
            <w:tcBorders>
              <w:top w:val="nil"/>
              <w:left w:val="nil"/>
              <w:bottom w:val="nil"/>
              <w:right w:val="nil"/>
            </w:tcBorders>
            <w:shd w:val="clear" w:color="auto" w:fill="auto"/>
            <w:noWrap/>
            <w:vAlign w:val="center"/>
            <w:hideMark/>
          </w:tcPr>
          <w:p w14:paraId="68590499"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859049A"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 xml:space="preserve">dermálně </w:t>
            </w:r>
          </w:p>
        </w:tc>
        <w:tc>
          <w:tcPr>
            <w:tcW w:w="1245" w:type="dxa"/>
            <w:gridSpan w:val="2"/>
            <w:tcBorders>
              <w:top w:val="nil"/>
              <w:left w:val="nil"/>
              <w:bottom w:val="single" w:sz="4" w:space="0" w:color="auto"/>
              <w:right w:val="single" w:sz="4" w:space="0" w:color="auto"/>
            </w:tcBorders>
            <w:shd w:val="clear" w:color="auto" w:fill="auto"/>
            <w:vAlign w:val="center"/>
            <w:hideMark/>
          </w:tcPr>
          <w:p w14:paraId="6859049B" w14:textId="77777777" w:rsidR="009756D0" w:rsidRPr="00412F68" w:rsidRDefault="009756D0" w:rsidP="00EF7B83">
            <w:pPr>
              <w:spacing w:after="0" w:line="240" w:lineRule="auto"/>
              <w:jc w:val="both"/>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1165" w:type="dxa"/>
            <w:gridSpan w:val="2"/>
            <w:tcBorders>
              <w:top w:val="nil"/>
              <w:left w:val="nil"/>
              <w:bottom w:val="single" w:sz="4" w:space="0" w:color="auto"/>
              <w:right w:val="single" w:sz="4" w:space="0" w:color="auto"/>
            </w:tcBorders>
            <w:shd w:val="clear" w:color="auto" w:fill="auto"/>
            <w:vAlign w:val="center"/>
            <w:hideMark/>
          </w:tcPr>
          <w:p w14:paraId="6859049C"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860" w:type="dxa"/>
            <w:tcBorders>
              <w:top w:val="nil"/>
              <w:left w:val="nil"/>
              <w:bottom w:val="single" w:sz="4" w:space="0" w:color="auto"/>
              <w:right w:val="single" w:sz="4" w:space="0" w:color="auto"/>
            </w:tcBorders>
            <w:shd w:val="clear" w:color="auto" w:fill="auto"/>
            <w:vAlign w:val="center"/>
            <w:hideMark/>
          </w:tcPr>
          <w:p w14:paraId="6859049D"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1125" w:type="dxa"/>
            <w:gridSpan w:val="2"/>
            <w:tcBorders>
              <w:top w:val="nil"/>
              <w:left w:val="nil"/>
              <w:bottom w:val="single" w:sz="4" w:space="0" w:color="auto"/>
              <w:right w:val="single" w:sz="4" w:space="0" w:color="auto"/>
            </w:tcBorders>
            <w:shd w:val="clear" w:color="auto" w:fill="auto"/>
            <w:vAlign w:val="center"/>
            <w:hideMark/>
          </w:tcPr>
          <w:p w14:paraId="6859049E"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1,04 mg/kg </w:t>
            </w:r>
            <w:proofErr w:type="spellStart"/>
            <w:r w:rsidRPr="00412F68">
              <w:rPr>
                <w:rFonts w:ascii="Times New Roman" w:eastAsia="Times New Roman" w:hAnsi="Times New Roman" w:cs="Times New Roman"/>
                <w:color w:val="000000"/>
                <w:sz w:val="18"/>
                <w:szCs w:val="18"/>
                <w:lang w:eastAsia="cs-CZ"/>
              </w:rPr>
              <w:t>bw</w:t>
            </w:r>
            <w:proofErr w:type="spellEnd"/>
            <w:r w:rsidRPr="00412F68">
              <w:rPr>
                <w:rFonts w:ascii="Times New Roman" w:eastAsia="Times New Roman" w:hAnsi="Times New Roman" w:cs="Times New Roman"/>
                <w:color w:val="000000"/>
                <w:sz w:val="18"/>
                <w:szCs w:val="18"/>
                <w:lang w:eastAsia="cs-CZ"/>
              </w:rPr>
              <w:t>/d</w:t>
            </w:r>
          </w:p>
        </w:tc>
        <w:tc>
          <w:tcPr>
            <w:tcW w:w="851" w:type="dxa"/>
            <w:gridSpan w:val="2"/>
            <w:tcBorders>
              <w:top w:val="nil"/>
              <w:left w:val="nil"/>
              <w:bottom w:val="single" w:sz="4" w:space="0" w:color="auto"/>
              <w:right w:val="single" w:sz="4" w:space="0" w:color="auto"/>
            </w:tcBorders>
            <w:shd w:val="clear" w:color="auto" w:fill="auto"/>
            <w:vAlign w:val="center"/>
            <w:hideMark/>
          </w:tcPr>
          <w:p w14:paraId="6859049F" w14:textId="77777777" w:rsidR="009756D0" w:rsidRPr="00412F68" w:rsidRDefault="009756D0" w:rsidP="00EF7B83">
            <w:pPr>
              <w:spacing w:after="0" w:line="240" w:lineRule="auto"/>
              <w:jc w:val="both"/>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850" w:type="dxa"/>
            <w:tcBorders>
              <w:top w:val="nil"/>
              <w:left w:val="nil"/>
              <w:bottom w:val="single" w:sz="4" w:space="0" w:color="auto"/>
              <w:right w:val="single" w:sz="4" w:space="0" w:color="auto"/>
            </w:tcBorders>
            <w:shd w:val="clear" w:color="auto" w:fill="auto"/>
            <w:vAlign w:val="center"/>
            <w:hideMark/>
          </w:tcPr>
          <w:p w14:paraId="685904A0"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85904A1"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993" w:type="dxa"/>
            <w:tcBorders>
              <w:top w:val="nil"/>
              <w:left w:val="nil"/>
              <w:bottom w:val="single" w:sz="4" w:space="0" w:color="auto"/>
              <w:right w:val="single" w:sz="4" w:space="0" w:color="auto"/>
            </w:tcBorders>
            <w:shd w:val="clear" w:color="auto" w:fill="auto"/>
            <w:vAlign w:val="center"/>
            <w:hideMark/>
          </w:tcPr>
          <w:p w14:paraId="685904A2"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r>
      <w:tr w:rsidR="009756D0" w:rsidRPr="00412F68" w14:paraId="685904AE" w14:textId="77777777" w:rsidTr="00647734">
        <w:trPr>
          <w:trHeight w:val="240"/>
        </w:trPr>
        <w:tc>
          <w:tcPr>
            <w:tcW w:w="1134" w:type="dxa"/>
            <w:tcBorders>
              <w:top w:val="nil"/>
              <w:left w:val="nil"/>
              <w:bottom w:val="nil"/>
              <w:right w:val="nil"/>
            </w:tcBorders>
            <w:shd w:val="clear" w:color="auto" w:fill="auto"/>
            <w:noWrap/>
            <w:vAlign w:val="center"/>
            <w:hideMark/>
          </w:tcPr>
          <w:p w14:paraId="685904A4"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417" w:type="dxa"/>
            <w:tcBorders>
              <w:top w:val="nil"/>
              <w:left w:val="nil"/>
              <w:bottom w:val="nil"/>
              <w:right w:val="nil"/>
            </w:tcBorders>
            <w:shd w:val="clear" w:color="auto" w:fill="auto"/>
            <w:vAlign w:val="center"/>
            <w:hideMark/>
          </w:tcPr>
          <w:p w14:paraId="685904A5"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PNEC</w:t>
            </w:r>
          </w:p>
        </w:tc>
        <w:tc>
          <w:tcPr>
            <w:tcW w:w="1245" w:type="dxa"/>
            <w:gridSpan w:val="2"/>
            <w:tcBorders>
              <w:top w:val="nil"/>
              <w:left w:val="nil"/>
              <w:bottom w:val="nil"/>
              <w:right w:val="nil"/>
            </w:tcBorders>
            <w:shd w:val="clear" w:color="auto" w:fill="auto"/>
            <w:noWrap/>
            <w:vAlign w:val="center"/>
            <w:hideMark/>
          </w:tcPr>
          <w:p w14:paraId="685904A6"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1165" w:type="dxa"/>
            <w:gridSpan w:val="2"/>
            <w:tcBorders>
              <w:top w:val="nil"/>
              <w:left w:val="nil"/>
              <w:bottom w:val="nil"/>
              <w:right w:val="nil"/>
            </w:tcBorders>
            <w:shd w:val="clear" w:color="auto" w:fill="auto"/>
            <w:noWrap/>
            <w:vAlign w:val="center"/>
            <w:hideMark/>
          </w:tcPr>
          <w:p w14:paraId="685904A7" w14:textId="77777777" w:rsidR="009756D0" w:rsidRPr="00412F68" w:rsidRDefault="009756D0" w:rsidP="00EF7B83">
            <w:pPr>
              <w:spacing w:after="0" w:line="240" w:lineRule="auto"/>
              <w:rPr>
                <w:rFonts w:ascii="Times New Roman" w:eastAsia="Times New Roman" w:hAnsi="Times New Roman" w:cs="Times New Roman"/>
                <w:sz w:val="18"/>
                <w:szCs w:val="18"/>
                <w:lang w:eastAsia="cs-CZ"/>
              </w:rPr>
            </w:pPr>
          </w:p>
        </w:tc>
        <w:tc>
          <w:tcPr>
            <w:tcW w:w="860" w:type="dxa"/>
            <w:tcBorders>
              <w:top w:val="nil"/>
              <w:left w:val="nil"/>
              <w:bottom w:val="nil"/>
              <w:right w:val="nil"/>
            </w:tcBorders>
            <w:shd w:val="clear" w:color="auto" w:fill="auto"/>
            <w:noWrap/>
            <w:vAlign w:val="center"/>
            <w:hideMark/>
          </w:tcPr>
          <w:p w14:paraId="685904A8" w14:textId="77777777" w:rsidR="009756D0" w:rsidRPr="00412F68" w:rsidRDefault="009756D0" w:rsidP="00EF7B83">
            <w:pPr>
              <w:spacing w:after="0" w:line="240" w:lineRule="auto"/>
              <w:rPr>
                <w:rFonts w:ascii="Times New Roman" w:eastAsia="Times New Roman" w:hAnsi="Times New Roman" w:cs="Times New Roman"/>
                <w:sz w:val="18"/>
                <w:szCs w:val="18"/>
                <w:lang w:eastAsia="cs-CZ"/>
              </w:rPr>
            </w:pPr>
          </w:p>
        </w:tc>
        <w:tc>
          <w:tcPr>
            <w:tcW w:w="1125" w:type="dxa"/>
            <w:gridSpan w:val="2"/>
            <w:tcBorders>
              <w:top w:val="nil"/>
              <w:left w:val="nil"/>
              <w:bottom w:val="nil"/>
              <w:right w:val="nil"/>
            </w:tcBorders>
            <w:shd w:val="clear" w:color="auto" w:fill="auto"/>
            <w:noWrap/>
            <w:vAlign w:val="center"/>
            <w:hideMark/>
          </w:tcPr>
          <w:p w14:paraId="685904A9" w14:textId="77777777" w:rsidR="009756D0" w:rsidRPr="00412F68" w:rsidRDefault="009756D0" w:rsidP="00EF7B83">
            <w:pPr>
              <w:spacing w:after="0" w:line="240" w:lineRule="auto"/>
              <w:rPr>
                <w:rFonts w:ascii="Times New Roman" w:eastAsia="Times New Roman" w:hAnsi="Times New Roman" w:cs="Times New Roman"/>
                <w:sz w:val="18"/>
                <w:szCs w:val="18"/>
                <w:lang w:eastAsia="cs-CZ"/>
              </w:rPr>
            </w:pPr>
          </w:p>
        </w:tc>
        <w:tc>
          <w:tcPr>
            <w:tcW w:w="851" w:type="dxa"/>
            <w:gridSpan w:val="2"/>
            <w:tcBorders>
              <w:top w:val="nil"/>
              <w:left w:val="nil"/>
              <w:bottom w:val="nil"/>
              <w:right w:val="nil"/>
            </w:tcBorders>
            <w:shd w:val="clear" w:color="auto" w:fill="auto"/>
            <w:noWrap/>
            <w:vAlign w:val="center"/>
            <w:hideMark/>
          </w:tcPr>
          <w:p w14:paraId="685904AA" w14:textId="77777777" w:rsidR="009756D0" w:rsidRPr="00412F68" w:rsidRDefault="009756D0" w:rsidP="00EF7B83">
            <w:pPr>
              <w:spacing w:after="0" w:line="240" w:lineRule="auto"/>
              <w:rPr>
                <w:rFonts w:ascii="Times New Roman" w:eastAsia="Times New Roman" w:hAnsi="Times New Roman" w:cs="Times New Roman"/>
                <w:sz w:val="18"/>
                <w:szCs w:val="18"/>
                <w:lang w:eastAsia="cs-CZ"/>
              </w:rPr>
            </w:pPr>
          </w:p>
        </w:tc>
        <w:tc>
          <w:tcPr>
            <w:tcW w:w="850" w:type="dxa"/>
            <w:tcBorders>
              <w:top w:val="nil"/>
              <w:left w:val="nil"/>
              <w:bottom w:val="nil"/>
              <w:right w:val="nil"/>
            </w:tcBorders>
            <w:shd w:val="clear" w:color="auto" w:fill="auto"/>
            <w:noWrap/>
            <w:vAlign w:val="center"/>
            <w:hideMark/>
          </w:tcPr>
          <w:p w14:paraId="685904AB" w14:textId="77777777" w:rsidR="009756D0" w:rsidRPr="00412F68" w:rsidRDefault="009756D0" w:rsidP="00EF7B83">
            <w:pPr>
              <w:spacing w:after="0" w:line="240" w:lineRule="auto"/>
              <w:rPr>
                <w:rFonts w:ascii="Times New Roman" w:eastAsia="Times New Roman" w:hAnsi="Times New Roman" w:cs="Times New Roman"/>
                <w:sz w:val="18"/>
                <w:szCs w:val="18"/>
                <w:lang w:eastAsia="cs-CZ"/>
              </w:rPr>
            </w:pPr>
          </w:p>
        </w:tc>
        <w:tc>
          <w:tcPr>
            <w:tcW w:w="992" w:type="dxa"/>
            <w:gridSpan w:val="2"/>
            <w:tcBorders>
              <w:top w:val="nil"/>
              <w:left w:val="nil"/>
              <w:bottom w:val="nil"/>
              <w:right w:val="nil"/>
            </w:tcBorders>
            <w:shd w:val="clear" w:color="auto" w:fill="auto"/>
            <w:noWrap/>
            <w:vAlign w:val="center"/>
            <w:hideMark/>
          </w:tcPr>
          <w:p w14:paraId="685904AC" w14:textId="77777777" w:rsidR="009756D0" w:rsidRPr="00412F68" w:rsidRDefault="009756D0" w:rsidP="00EF7B83">
            <w:pPr>
              <w:spacing w:after="0" w:line="240" w:lineRule="auto"/>
              <w:rPr>
                <w:rFonts w:ascii="Times New Roman" w:eastAsia="Times New Roman" w:hAnsi="Times New Roman" w:cs="Times New Roman"/>
                <w:sz w:val="18"/>
                <w:szCs w:val="18"/>
                <w:lang w:eastAsia="cs-CZ"/>
              </w:rPr>
            </w:pPr>
          </w:p>
        </w:tc>
        <w:tc>
          <w:tcPr>
            <w:tcW w:w="993" w:type="dxa"/>
            <w:tcBorders>
              <w:top w:val="nil"/>
              <w:left w:val="nil"/>
              <w:bottom w:val="nil"/>
              <w:right w:val="nil"/>
            </w:tcBorders>
            <w:shd w:val="clear" w:color="auto" w:fill="auto"/>
            <w:noWrap/>
            <w:vAlign w:val="center"/>
            <w:hideMark/>
          </w:tcPr>
          <w:p w14:paraId="685904AD" w14:textId="77777777" w:rsidR="009756D0" w:rsidRPr="00412F68" w:rsidRDefault="009756D0" w:rsidP="00EF7B83">
            <w:pPr>
              <w:spacing w:after="0" w:line="240" w:lineRule="auto"/>
              <w:rPr>
                <w:rFonts w:ascii="Times New Roman" w:eastAsia="Times New Roman" w:hAnsi="Times New Roman" w:cs="Times New Roman"/>
                <w:sz w:val="18"/>
                <w:szCs w:val="18"/>
                <w:lang w:eastAsia="cs-CZ"/>
              </w:rPr>
            </w:pPr>
          </w:p>
        </w:tc>
      </w:tr>
      <w:tr w:rsidR="009756D0" w:rsidRPr="00412F68" w14:paraId="685904B2" w14:textId="77777777" w:rsidTr="00D95345">
        <w:trPr>
          <w:trHeight w:val="240"/>
        </w:trPr>
        <w:tc>
          <w:tcPr>
            <w:tcW w:w="1134" w:type="dxa"/>
            <w:tcBorders>
              <w:top w:val="nil"/>
              <w:left w:val="nil"/>
              <w:bottom w:val="nil"/>
              <w:right w:val="nil"/>
            </w:tcBorders>
            <w:shd w:val="clear" w:color="auto" w:fill="auto"/>
            <w:noWrap/>
            <w:vAlign w:val="center"/>
            <w:hideMark/>
          </w:tcPr>
          <w:p w14:paraId="685904AF" w14:textId="77777777" w:rsidR="009756D0" w:rsidRPr="00412F68" w:rsidRDefault="009756D0" w:rsidP="00EF7B83">
            <w:pPr>
              <w:spacing w:after="0" w:line="240" w:lineRule="auto"/>
              <w:rPr>
                <w:rFonts w:ascii="Times New Roman" w:eastAsia="Times New Roman" w:hAnsi="Times New Roman" w:cs="Times New Roman"/>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904B0"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pitná voda:</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685904B1"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0,32 mg/l</w:t>
            </w:r>
          </w:p>
        </w:tc>
      </w:tr>
      <w:tr w:rsidR="009756D0" w:rsidRPr="00412F68" w14:paraId="685904B6" w14:textId="77777777" w:rsidTr="00D95345">
        <w:trPr>
          <w:trHeight w:val="240"/>
        </w:trPr>
        <w:tc>
          <w:tcPr>
            <w:tcW w:w="1134" w:type="dxa"/>
            <w:tcBorders>
              <w:top w:val="nil"/>
              <w:left w:val="nil"/>
              <w:bottom w:val="nil"/>
              <w:right w:val="nil"/>
            </w:tcBorders>
            <w:shd w:val="clear" w:color="auto" w:fill="auto"/>
            <w:noWrap/>
            <w:vAlign w:val="center"/>
            <w:hideMark/>
          </w:tcPr>
          <w:p w14:paraId="685904B3"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904B4"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mořská voda:</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685904B5"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0,032 mg/l</w:t>
            </w:r>
          </w:p>
        </w:tc>
      </w:tr>
      <w:tr w:rsidR="009756D0" w:rsidRPr="00412F68" w14:paraId="685904BA" w14:textId="77777777" w:rsidTr="00D95345">
        <w:trPr>
          <w:trHeight w:val="240"/>
        </w:trPr>
        <w:tc>
          <w:tcPr>
            <w:tcW w:w="1134" w:type="dxa"/>
            <w:tcBorders>
              <w:top w:val="nil"/>
              <w:left w:val="nil"/>
              <w:bottom w:val="nil"/>
              <w:right w:val="nil"/>
            </w:tcBorders>
            <w:shd w:val="clear" w:color="auto" w:fill="auto"/>
            <w:noWrap/>
            <w:vAlign w:val="center"/>
            <w:hideMark/>
          </w:tcPr>
          <w:p w14:paraId="685904B7"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904B8"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sediment (pitná voda):</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685904B9"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11,5 mg/kg</w:t>
            </w:r>
          </w:p>
        </w:tc>
      </w:tr>
      <w:tr w:rsidR="009756D0" w:rsidRPr="00412F68" w14:paraId="685904BE" w14:textId="77777777" w:rsidTr="00D95345">
        <w:trPr>
          <w:trHeight w:val="240"/>
        </w:trPr>
        <w:tc>
          <w:tcPr>
            <w:tcW w:w="1134" w:type="dxa"/>
            <w:tcBorders>
              <w:top w:val="nil"/>
              <w:left w:val="nil"/>
              <w:bottom w:val="nil"/>
              <w:right w:val="nil"/>
            </w:tcBorders>
            <w:shd w:val="clear" w:color="auto" w:fill="auto"/>
            <w:noWrap/>
            <w:vAlign w:val="center"/>
            <w:hideMark/>
          </w:tcPr>
          <w:p w14:paraId="685904BB"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904BC"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sediment (mořská voda):</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685904BD"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1,15 mg/kg</w:t>
            </w:r>
          </w:p>
        </w:tc>
      </w:tr>
      <w:tr w:rsidR="009756D0" w:rsidRPr="00412F68" w14:paraId="685904C2" w14:textId="77777777" w:rsidTr="00D95345">
        <w:trPr>
          <w:trHeight w:val="240"/>
        </w:trPr>
        <w:tc>
          <w:tcPr>
            <w:tcW w:w="1134" w:type="dxa"/>
            <w:tcBorders>
              <w:top w:val="nil"/>
              <w:left w:val="nil"/>
              <w:bottom w:val="nil"/>
              <w:right w:val="nil"/>
            </w:tcBorders>
            <w:shd w:val="clear" w:color="auto" w:fill="auto"/>
            <w:noWrap/>
            <w:vAlign w:val="center"/>
            <w:hideMark/>
          </w:tcPr>
          <w:p w14:paraId="685904BF"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904C0"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čistička odpadních vod:</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685904C1"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19,1 mg/kg</w:t>
            </w:r>
          </w:p>
        </w:tc>
      </w:tr>
      <w:tr w:rsidR="009756D0" w:rsidRPr="00412F68" w14:paraId="685904C6" w14:textId="77777777" w:rsidTr="00D95345">
        <w:trPr>
          <w:trHeight w:val="240"/>
        </w:trPr>
        <w:tc>
          <w:tcPr>
            <w:tcW w:w="1134" w:type="dxa"/>
            <w:tcBorders>
              <w:top w:val="nil"/>
              <w:left w:val="nil"/>
              <w:bottom w:val="nil"/>
              <w:right w:val="nil"/>
            </w:tcBorders>
            <w:shd w:val="clear" w:color="auto" w:fill="auto"/>
            <w:noWrap/>
            <w:vAlign w:val="center"/>
            <w:hideMark/>
          </w:tcPr>
          <w:p w14:paraId="685904C3"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904C4"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Půda:</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685904C5"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0,34 mg/kg </w:t>
            </w:r>
          </w:p>
        </w:tc>
      </w:tr>
      <w:tr w:rsidR="009756D0" w:rsidRPr="00412F68" w14:paraId="685904CA" w14:textId="77777777" w:rsidTr="00D95345">
        <w:trPr>
          <w:trHeight w:val="240"/>
        </w:trPr>
        <w:tc>
          <w:tcPr>
            <w:tcW w:w="1134" w:type="dxa"/>
            <w:tcBorders>
              <w:top w:val="nil"/>
              <w:left w:val="nil"/>
              <w:bottom w:val="nil"/>
              <w:right w:val="nil"/>
            </w:tcBorders>
            <w:shd w:val="clear" w:color="auto" w:fill="auto"/>
            <w:noWrap/>
            <w:vAlign w:val="center"/>
            <w:hideMark/>
          </w:tcPr>
          <w:p w14:paraId="685904C7"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904C8"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Sekundární otrava:</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685904C9"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11,6 mg/kg</w:t>
            </w:r>
          </w:p>
        </w:tc>
      </w:tr>
      <w:tr w:rsidR="004C19B7" w:rsidRPr="00412F68" w14:paraId="685904CD" w14:textId="77777777" w:rsidTr="004C19B7">
        <w:trPr>
          <w:trHeight w:val="240"/>
        </w:trPr>
        <w:tc>
          <w:tcPr>
            <w:tcW w:w="1134" w:type="dxa"/>
            <w:tcBorders>
              <w:top w:val="nil"/>
              <w:left w:val="nil"/>
              <w:bottom w:val="nil"/>
              <w:right w:val="nil"/>
            </w:tcBorders>
            <w:shd w:val="clear" w:color="auto" w:fill="auto"/>
            <w:noWrap/>
            <w:vAlign w:val="center"/>
            <w:hideMark/>
          </w:tcPr>
          <w:p w14:paraId="685904CB"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4CC" w14:textId="77777777" w:rsidR="004C19B7" w:rsidRPr="00412F68" w:rsidRDefault="004C19B7" w:rsidP="004C19B7">
            <w:pPr>
              <w:spacing w:after="0" w:line="240" w:lineRule="auto"/>
              <w:rPr>
                <w:rFonts w:ascii="Times New Roman" w:eastAsia="Times New Roman" w:hAnsi="Times New Roman" w:cs="Times New Roman"/>
                <w:bCs/>
                <w:color w:val="000000"/>
                <w:sz w:val="18"/>
                <w:szCs w:val="18"/>
                <w:u w:val="single"/>
                <w:lang w:eastAsia="cs-CZ"/>
              </w:rPr>
            </w:pPr>
            <w:r w:rsidRPr="00412F68">
              <w:rPr>
                <w:rFonts w:ascii="Times New Roman" w:eastAsia="Times New Roman" w:hAnsi="Times New Roman" w:cs="Times New Roman"/>
                <w:bCs/>
                <w:color w:val="000000"/>
                <w:sz w:val="18"/>
                <w:szCs w:val="18"/>
                <w:u w:val="single"/>
                <w:lang w:eastAsia="cs-CZ"/>
              </w:rPr>
              <w:t>CAS: 85535-85-9: Chlor-alkany (C14-17)</w:t>
            </w:r>
          </w:p>
        </w:tc>
      </w:tr>
      <w:tr w:rsidR="004C19B7" w:rsidRPr="00412F68" w14:paraId="685904D2" w14:textId="77777777" w:rsidTr="004C19B7">
        <w:trPr>
          <w:trHeight w:val="240"/>
        </w:trPr>
        <w:tc>
          <w:tcPr>
            <w:tcW w:w="1134" w:type="dxa"/>
            <w:tcBorders>
              <w:top w:val="nil"/>
              <w:left w:val="nil"/>
              <w:bottom w:val="nil"/>
              <w:right w:val="nil"/>
            </w:tcBorders>
            <w:shd w:val="clear" w:color="auto" w:fill="auto"/>
            <w:noWrap/>
            <w:vAlign w:val="center"/>
            <w:hideMark/>
          </w:tcPr>
          <w:p w14:paraId="685904CE" w14:textId="77777777" w:rsidR="004C19B7" w:rsidRPr="00412F68" w:rsidRDefault="004C19B7" w:rsidP="004C19B7">
            <w:pPr>
              <w:spacing w:after="0" w:line="240" w:lineRule="auto"/>
              <w:rPr>
                <w:rFonts w:ascii="Times New Roman" w:eastAsia="Times New Roman" w:hAnsi="Times New Roman" w:cs="Times New Roman"/>
                <w:b/>
                <w:bCs/>
                <w:color w:val="000000"/>
                <w:sz w:val="18"/>
                <w:szCs w:val="18"/>
                <w:lang w:eastAsia="cs-C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4CF" w14:textId="77777777" w:rsidR="004C19B7" w:rsidRPr="00412F68" w:rsidRDefault="004C19B7" w:rsidP="004C19B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DNEL</w:t>
            </w:r>
          </w:p>
        </w:tc>
        <w:tc>
          <w:tcPr>
            <w:tcW w:w="4395" w:type="dxa"/>
            <w:gridSpan w:val="7"/>
            <w:tcBorders>
              <w:top w:val="single" w:sz="4" w:space="0" w:color="auto"/>
              <w:left w:val="nil"/>
              <w:bottom w:val="single" w:sz="4" w:space="0" w:color="auto"/>
              <w:right w:val="single" w:sz="4" w:space="0" w:color="auto"/>
            </w:tcBorders>
            <w:shd w:val="clear" w:color="auto" w:fill="auto"/>
            <w:vAlign w:val="center"/>
            <w:hideMark/>
          </w:tcPr>
          <w:p w14:paraId="685904D0" w14:textId="77777777" w:rsidR="004C19B7" w:rsidRPr="00412F68" w:rsidRDefault="004C19B7" w:rsidP="004C19B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Účinky pro spotřebitele</w:t>
            </w:r>
          </w:p>
        </w:tc>
        <w:tc>
          <w:tcPr>
            <w:tcW w:w="3686" w:type="dxa"/>
            <w:gridSpan w:val="6"/>
            <w:tcBorders>
              <w:top w:val="single" w:sz="4" w:space="0" w:color="auto"/>
              <w:left w:val="nil"/>
              <w:bottom w:val="single" w:sz="4" w:space="0" w:color="auto"/>
              <w:right w:val="single" w:sz="4" w:space="0" w:color="auto"/>
            </w:tcBorders>
            <w:shd w:val="clear" w:color="auto" w:fill="auto"/>
            <w:vAlign w:val="center"/>
            <w:hideMark/>
          </w:tcPr>
          <w:p w14:paraId="685904D1" w14:textId="77777777" w:rsidR="004C19B7" w:rsidRPr="00412F68" w:rsidRDefault="004C19B7" w:rsidP="004C19B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Účinky pro pracovníky (profesionály)</w:t>
            </w:r>
          </w:p>
        </w:tc>
      </w:tr>
      <w:tr w:rsidR="004C19B7" w:rsidRPr="00412F68" w14:paraId="685904DD" w14:textId="77777777" w:rsidTr="004C19B7">
        <w:trPr>
          <w:trHeight w:val="480"/>
        </w:trPr>
        <w:tc>
          <w:tcPr>
            <w:tcW w:w="1134" w:type="dxa"/>
            <w:tcBorders>
              <w:top w:val="nil"/>
              <w:left w:val="nil"/>
              <w:bottom w:val="nil"/>
              <w:right w:val="nil"/>
            </w:tcBorders>
            <w:shd w:val="clear" w:color="auto" w:fill="auto"/>
            <w:noWrap/>
            <w:vAlign w:val="center"/>
            <w:hideMark/>
          </w:tcPr>
          <w:p w14:paraId="685904D3" w14:textId="77777777" w:rsidR="004C19B7" w:rsidRPr="00412F68" w:rsidRDefault="004C19B7" w:rsidP="004C19B7">
            <w:pPr>
              <w:spacing w:after="0" w:line="240" w:lineRule="auto"/>
              <w:rPr>
                <w:rFonts w:ascii="Times New Roman" w:eastAsia="Times New Roman" w:hAnsi="Times New Roman" w:cs="Times New Roman"/>
                <w:b/>
                <w:bCs/>
                <w:color w:val="000000"/>
                <w:sz w:val="18"/>
                <w:szCs w:val="18"/>
                <w:lang w:eastAsia="cs-CZ"/>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85904D4" w14:textId="77777777" w:rsidR="004C19B7" w:rsidRPr="00412F68" w:rsidRDefault="004C19B7" w:rsidP="004C19B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Cesta expozice</w:t>
            </w:r>
          </w:p>
        </w:tc>
        <w:tc>
          <w:tcPr>
            <w:tcW w:w="1245" w:type="dxa"/>
            <w:gridSpan w:val="2"/>
            <w:tcBorders>
              <w:top w:val="nil"/>
              <w:left w:val="nil"/>
              <w:bottom w:val="single" w:sz="4" w:space="0" w:color="auto"/>
              <w:right w:val="single" w:sz="4" w:space="0" w:color="auto"/>
            </w:tcBorders>
            <w:shd w:val="clear" w:color="auto" w:fill="auto"/>
            <w:vAlign w:val="center"/>
            <w:hideMark/>
          </w:tcPr>
          <w:p w14:paraId="685904D5" w14:textId="77777777" w:rsidR="004C19B7" w:rsidRPr="00412F68" w:rsidRDefault="004C19B7" w:rsidP="004C19B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Akutní lokální</w:t>
            </w:r>
          </w:p>
        </w:tc>
        <w:tc>
          <w:tcPr>
            <w:tcW w:w="1165" w:type="dxa"/>
            <w:gridSpan w:val="2"/>
            <w:tcBorders>
              <w:top w:val="nil"/>
              <w:left w:val="nil"/>
              <w:bottom w:val="single" w:sz="4" w:space="0" w:color="auto"/>
              <w:right w:val="single" w:sz="4" w:space="0" w:color="auto"/>
            </w:tcBorders>
            <w:shd w:val="clear" w:color="auto" w:fill="auto"/>
            <w:vAlign w:val="center"/>
            <w:hideMark/>
          </w:tcPr>
          <w:p w14:paraId="685904D6" w14:textId="77777777" w:rsidR="004C19B7" w:rsidRPr="00412F68" w:rsidRDefault="004C19B7" w:rsidP="004C19B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Akutní systémové</w:t>
            </w:r>
          </w:p>
        </w:tc>
        <w:tc>
          <w:tcPr>
            <w:tcW w:w="860" w:type="dxa"/>
            <w:tcBorders>
              <w:top w:val="nil"/>
              <w:left w:val="nil"/>
              <w:bottom w:val="single" w:sz="4" w:space="0" w:color="auto"/>
              <w:right w:val="single" w:sz="4" w:space="0" w:color="auto"/>
            </w:tcBorders>
            <w:shd w:val="clear" w:color="auto" w:fill="auto"/>
            <w:vAlign w:val="center"/>
            <w:hideMark/>
          </w:tcPr>
          <w:p w14:paraId="685904D7" w14:textId="77777777" w:rsidR="004C19B7" w:rsidRPr="00412F68" w:rsidRDefault="004C19B7" w:rsidP="004C19B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Chronické lokální</w:t>
            </w:r>
          </w:p>
        </w:tc>
        <w:tc>
          <w:tcPr>
            <w:tcW w:w="1125" w:type="dxa"/>
            <w:gridSpan w:val="2"/>
            <w:tcBorders>
              <w:top w:val="nil"/>
              <w:left w:val="nil"/>
              <w:bottom w:val="single" w:sz="4" w:space="0" w:color="auto"/>
              <w:right w:val="single" w:sz="4" w:space="0" w:color="auto"/>
            </w:tcBorders>
            <w:shd w:val="clear" w:color="auto" w:fill="auto"/>
            <w:vAlign w:val="center"/>
            <w:hideMark/>
          </w:tcPr>
          <w:p w14:paraId="685904D8" w14:textId="77777777" w:rsidR="004C19B7" w:rsidRPr="00412F68" w:rsidRDefault="004C19B7" w:rsidP="004C19B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Chronické systémové</w:t>
            </w:r>
          </w:p>
        </w:tc>
        <w:tc>
          <w:tcPr>
            <w:tcW w:w="851" w:type="dxa"/>
            <w:gridSpan w:val="2"/>
            <w:tcBorders>
              <w:top w:val="nil"/>
              <w:left w:val="nil"/>
              <w:bottom w:val="single" w:sz="4" w:space="0" w:color="auto"/>
              <w:right w:val="single" w:sz="4" w:space="0" w:color="auto"/>
            </w:tcBorders>
            <w:shd w:val="clear" w:color="auto" w:fill="auto"/>
            <w:vAlign w:val="center"/>
            <w:hideMark/>
          </w:tcPr>
          <w:p w14:paraId="685904D9" w14:textId="77777777" w:rsidR="004C19B7" w:rsidRPr="00412F68" w:rsidRDefault="004C19B7" w:rsidP="004C19B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Akutní lokální</w:t>
            </w:r>
          </w:p>
        </w:tc>
        <w:tc>
          <w:tcPr>
            <w:tcW w:w="850" w:type="dxa"/>
            <w:tcBorders>
              <w:top w:val="nil"/>
              <w:left w:val="nil"/>
              <w:bottom w:val="single" w:sz="4" w:space="0" w:color="auto"/>
              <w:right w:val="single" w:sz="4" w:space="0" w:color="auto"/>
            </w:tcBorders>
            <w:shd w:val="clear" w:color="auto" w:fill="auto"/>
            <w:vAlign w:val="center"/>
            <w:hideMark/>
          </w:tcPr>
          <w:p w14:paraId="685904DA" w14:textId="77777777" w:rsidR="004C19B7" w:rsidRPr="00412F68" w:rsidRDefault="004C19B7" w:rsidP="004C19B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Akutní systémové</w:t>
            </w:r>
          </w:p>
        </w:tc>
        <w:tc>
          <w:tcPr>
            <w:tcW w:w="992" w:type="dxa"/>
            <w:gridSpan w:val="2"/>
            <w:tcBorders>
              <w:top w:val="nil"/>
              <w:left w:val="nil"/>
              <w:bottom w:val="single" w:sz="4" w:space="0" w:color="auto"/>
              <w:right w:val="single" w:sz="4" w:space="0" w:color="auto"/>
            </w:tcBorders>
            <w:shd w:val="clear" w:color="auto" w:fill="auto"/>
            <w:vAlign w:val="center"/>
            <w:hideMark/>
          </w:tcPr>
          <w:p w14:paraId="685904DB" w14:textId="77777777" w:rsidR="004C19B7" w:rsidRPr="00412F68" w:rsidRDefault="004C19B7" w:rsidP="004C19B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Chronické lokální</w:t>
            </w:r>
          </w:p>
        </w:tc>
        <w:tc>
          <w:tcPr>
            <w:tcW w:w="993" w:type="dxa"/>
            <w:tcBorders>
              <w:top w:val="nil"/>
              <w:left w:val="nil"/>
              <w:bottom w:val="single" w:sz="4" w:space="0" w:color="auto"/>
              <w:right w:val="single" w:sz="4" w:space="0" w:color="auto"/>
            </w:tcBorders>
            <w:shd w:val="clear" w:color="auto" w:fill="auto"/>
            <w:vAlign w:val="center"/>
            <w:hideMark/>
          </w:tcPr>
          <w:p w14:paraId="685904DC" w14:textId="77777777" w:rsidR="004C19B7" w:rsidRPr="00412F68" w:rsidRDefault="004C19B7" w:rsidP="004C19B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Chronické systémové</w:t>
            </w:r>
          </w:p>
        </w:tc>
      </w:tr>
      <w:tr w:rsidR="004C19B7" w:rsidRPr="00412F68" w14:paraId="685904E8" w14:textId="77777777" w:rsidTr="004C19B7">
        <w:trPr>
          <w:trHeight w:val="446"/>
        </w:trPr>
        <w:tc>
          <w:tcPr>
            <w:tcW w:w="1134" w:type="dxa"/>
            <w:tcBorders>
              <w:top w:val="nil"/>
              <w:left w:val="nil"/>
              <w:bottom w:val="nil"/>
              <w:right w:val="nil"/>
            </w:tcBorders>
            <w:shd w:val="clear" w:color="auto" w:fill="auto"/>
            <w:noWrap/>
            <w:vAlign w:val="center"/>
            <w:hideMark/>
          </w:tcPr>
          <w:p w14:paraId="685904DE"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85904DF" w14:textId="77777777" w:rsidR="004C19B7" w:rsidRPr="00412F68" w:rsidRDefault="004C19B7" w:rsidP="004C19B7">
            <w:pPr>
              <w:spacing w:after="0" w:line="240" w:lineRule="auto"/>
              <w:rPr>
                <w:rFonts w:ascii="Times New Roman" w:eastAsia="Times New Roman" w:hAnsi="Times New Roman" w:cs="Times New Roman"/>
                <w:b/>
                <w:color w:val="000000"/>
                <w:sz w:val="18"/>
                <w:szCs w:val="18"/>
                <w:lang w:eastAsia="cs-CZ"/>
              </w:rPr>
            </w:pPr>
            <w:r w:rsidRPr="00412F68">
              <w:rPr>
                <w:rFonts w:ascii="Times New Roman" w:eastAsia="Times New Roman" w:hAnsi="Times New Roman" w:cs="Times New Roman"/>
                <w:b/>
                <w:color w:val="000000"/>
                <w:sz w:val="18"/>
                <w:szCs w:val="18"/>
                <w:lang w:eastAsia="cs-CZ"/>
              </w:rPr>
              <w:t xml:space="preserve">Orálně </w:t>
            </w:r>
          </w:p>
        </w:tc>
        <w:tc>
          <w:tcPr>
            <w:tcW w:w="1245" w:type="dxa"/>
            <w:gridSpan w:val="2"/>
            <w:tcBorders>
              <w:top w:val="nil"/>
              <w:left w:val="nil"/>
              <w:bottom w:val="single" w:sz="4" w:space="0" w:color="auto"/>
              <w:right w:val="single" w:sz="4" w:space="0" w:color="auto"/>
            </w:tcBorders>
            <w:shd w:val="clear" w:color="auto" w:fill="auto"/>
            <w:vAlign w:val="center"/>
            <w:hideMark/>
          </w:tcPr>
          <w:p w14:paraId="685904E0"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1165" w:type="dxa"/>
            <w:gridSpan w:val="2"/>
            <w:tcBorders>
              <w:top w:val="nil"/>
              <w:left w:val="nil"/>
              <w:bottom w:val="single" w:sz="4" w:space="0" w:color="auto"/>
              <w:right w:val="single" w:sz="4" w:space="0" w:color="auto"/>
            </w:tcBorders>
            <w:shd w:val="clear" w:color="auto" w:fill="auto"/>
            <w:vAlign w:val="center"/>
            <w:hideMark/>
          </w:tcPr>
          <w:p w14:paraId="685904E1"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860" w:type="dxa"/>
            <w:tcBorders>
              <w:top w:val="nil"/>
              <w:left w:val="nil"/>
              <w:bottom w:val="single" w:sz="4" w:space="0" w:color="auto"/>
              <w:right w:val="single" w:sz="4" w:space="0" w:color="auto"/>
            </w:tcBorders>
            <w:shd w:val="clear" w:color="auto" w:fill="auto"/>
            <w:vAlign w:val="center"/>
            <w:hideMark/>
          </w:tcPr>
          <w:p w14:paraId="685904E2"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1125" w:type="dxa"/>
            <w:gridSpan w:val="2"/>
            <w:tcBorders>
              <w:top w:val="nil"/>
              <w:left w:val="nil"/>
              <w:bottom w:val="single" w:sz="4" w:space="0" w:color="auto"/>
              <w:right w:val="single" w:sz="4" w:space="0" w:color="auto"/>
            </w:tcBorders>
            <w:shd w:val="clear" w:color="auto" w:fill="auto"/>
            <w:vAlign w:val="center"/>
            <w:hideMark/>
          </w:tcPr>
          <w:p w14:paraId="685904E3"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685904E4"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850" w:type="dxa"/>
            <w:tcBorders>
              <w:top w:val="nil"/>
              <w:left w:val="nil"/>
              <w:bottom w:val="single" w:sz="4" w:space="0" w:color="auto"/>
              <w:right w:val="single" w:sz="4" w:space="0" w:color="auto"/>
            </w:tcBorders>
            <w:shd w:val="clear" w:color="auto" w:fill="auto"/>
            <w:vAlign w:val="center"/>
            <w:hideMark/>
          </w:tcPr>
          <w:p w14:paraId="685904E5"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85904E6"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993" w:type="dxa"/>
            <w:tcBorders>
              <w:top w:val="nil"/>
              <w:left w:val="nil"/>
              <w:bottom w:val="single" w:sz="4" w:space="0" w:color="auto"/>
              <w:right w:val="single" w:sz="4" w:space="0" w:color="auto"/>
            </w:tcBorders>
            <w:shd w:val="clear" w:color="auto" w:fill="auto"/>
            <w:vAlign w:val="center"/>
            <w:hideMark/>
          </w:tcPr>
          <w:p w14:paraId="685904E7"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r>
      <w:tr w:rsidR="004C19B7" w:rsidRPr="00412F68" w14:paraId="685904F3" w14:textId="77777777" w:rsidTr="004C19B7">
        <w:trPr>
          <w:trHeight w:val="270"/>
        </w:trPr>
        <w:tc>
          <w:tcPr>
            <w:tcW w:w="1134" w:type="dxa"/>
            <w:tcBorders>
              <w:top w:val="nil"/>
              <w:left w:val="nil"/>
              <w:bottom w:val="nil"/>
              <w:right w:val="nil"/>
            </w:tcBorders>
            <w:shd w:val="clear" w:color="auto" w:fill="auto"/>
            <w:noWrap/>
            <w:vAlign w:val="center"/>
            <w:hideMark/>
          </w:tcPr>
          <w:p w14:paraId="685904E9"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85904EA" w14:textId="77777777" w:rsidR="004C19B7" w:rsidRPr="00412F68" w:rsidRDefault="004C19B7" w:rsidP="004C19B7">
            <w:pPr>
              <w:spacing w:after="0" w:line="240" w:lineRule="auto"/>
              <w:rPr>
                <w:rFonts w:ascii="Times New Roman" w:eastAsia="Times New Roman" w:hAnsi="Times New Roman" w:cs="Times New Roman"/>
                <w:b/>
                <w:color w:val="000000"/>
                <w:sz w:val="18"/>
                <w:szCs w:val="18"/>
                <w:lang w:eastAsia="cs-CZ"/>
              </w:rPr>
            </w:pPr>
            <w:r w:rsidRPr="00412F68">
              <w:rPr>
                <w:rFonts w:ascii="Times New Roman" w:eastAsia="Times New Roman" w:hAnsi="Times New Roman" w:cs="Times New Roman"/>
                <w:b/>
                <w:color w:val="000000"/>
                <w:sz w:val="18"/>
                <w:szCs w:val="18"/>
                <w:lang w:eastAsia="cs-CZ"/>
              </w:rPr>
              <w:t xml:space="preserve">Inhalačně </w:t>
            </w:r>
          </w:p>
        </w:tc>
        <w:tc>
          <w:tcPr>
            <w:tcW w:w="1245" w:type="dxa"/>
            <w:gridSpan w:val="2"/>
            <w:tcBorders>
              <w:top w:val="nil"/>
              <w:left w:val="nil"/>
              <w:bottom w:val="single" w:sz="4" w:space="0" w:color="auto"/>
              <w:right w:val="single" w:sz="4" w:space="0" w:color="auto"/>
            </w:tcBorders>
            <w:shd w:val="clear" w:color="auto" w:fill="auto"/>
            <w:vAlign w:val="center"/>
            <w:hideMark/>
          </w:tcPr>
          <w:p w14:paraId="685904EB"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1165" w:type="dxa"/>
            <w:gridSpan w:val="2"/>
            <w:tcBorders>
              <w:top w:val="nil"/>
              <w:left w:val="nil"/>
              <w:bottom w:val="single" w:sz="4" w:space="0" w:color="auto"/>
              <w:right w:val="single" w:sz="4" w:space="0" w:color="auto"/>
            </w:tcBorders>
            <w:shd w:val="clear" w:color="auto" w:fill="auto"/>
            <w:vAlign w:val="center"/>
            <w:hideMark/>
          </w:tcPr>
          <w:p w14:paraId="685904EC"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860" w:type="dxa"/>
            <w:tcBorders>
              <w:top w:val="nil"/>
              <w:left w:val="nil"/>
              <w:bottom w:val="single" w:sz="4" w:space="0" w:color="auto"/>
              <w:right w:val="single" w:sz="4" w:space="0" w:color="auto"/>
            </w:tcBorders>
            <w:shd w:val="clear" w:color="auto" w:fill="auto"/>
            <w:vAlign w:val="center"/>
            <w:hideMark/>
          </w:tcPr>
          <w:p w14:paraId="685904ED"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0,58 mg/kg </w:t>
            </w:r>
            <w:proofErr w:type="spellStart"/>
            <w:r w:rsidRPr="00412F68">
              <w:rPr>
                <w:rFonts w:ascii="Times New Roman" w:eastAsia="Times New Roman" w:hAnsi="Times New Roman" w:cs="Times New Roman"/>
                <w:color w:val="000000"/>
                <w:sz w:val="18"/>
                <w:szCs w:val="18"/>
                <w:lang w:eastAsia="cs-CZ"/>
              </w:rPr>
              <w:t>bw</w:t>
            </w:r>
            <w:proofErr w:type="spellEnd"/>
            <w:r w:rsidRPr="00412F68">
              <w:rPr>
                <w:rFonts w:ascii="Times New Roman" w:eastAsia="Times New Roman" w:hAnsi="Times New Roman" w:cs="Times New Roman"/>
                <w:color w:val="000000"/>
                <w:sz w:val="18"/>
                <w:szCs w:val="18"/>
                <w:lang w:eastAsia="cs-CZ"/>
              </w:rPr>
              <w:t>/d</w:t>
            </w:r>
          </w:p>
        </w:tc>
        <w:tc>
          <w:tcPr>
            <w:tcW w:w="1125" w:type="dxa"/>
            <w:gridSpan w:val="2"/>
            <w:tcBorders>
              <w:top w:val="nil"/>
              <w:left w:val="nil"/>
              <w:bottom w:val="single" w:sz="4" w:space="0" w:color="auto"/>
              <w:right w:val="single" w:sz="4" w:space="0" w:color="auto"/>
            </w:tcBorders>
            <w:shd w:val="clear" w:color="auto" w:fill="auto"/>
            <w:vAlign w:val="center"/>
            <w:hideMark/>
          </w:tcPr>
          <w:p w14:paraId="685904EE"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2 mg/m3</w:t>
            </w:r>
          </w:p>
        </w:tc>
        <w:tc>
          <w:tcPr>
            <w:tcW w:w="851" w:type="dxa"/>
            <w:gridSpan w:val="2"/>
            <w:tcBorders>
              <w:top w:val="nil"/>
              <w:left w:val="nil"/>
              <w:bottom w:val="single" w:sz="4" w:space="0" w:color="auto"/>
              <w:right w:val="single" w:sz="4" w:space="0" w:color="auto"/>
            </w:tcBorders>
            <w:shd w:val="clear" w:color="auto" w:fill="auto"/>
            <w:vAlign w:val="center"/>
            <w:hideMark/>
          </w:tcPr>
          <w:p w14:paraId="685904EF"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850" w:type="dxa"/>
            <w:tcBorders>
              <w:top w:val="nil"/>
              <w:left w:val="nil"/>
              <w:bottom w:val="single" w:sz="4" w:space="0" w:color="auto"/>
              <w:right w:val="single" w:sz="4" w:space="0" w:color="auto"/>
            </w:tcBorders>
            <w:shd w:val="clear" w:color="auto" w:fill="auto"/>
            <w:vAlign w:val="center"/>
            <w:hideMark/>
          </w:tcPr>
          <w:p w14:paraId="685904F0"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85904F1"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993" w:type="dxa"/>
            <w:tcBorders>
              <w:top w:val="nil"/>
              <w:left w:val="nil"/>
              <w:bottom w:val="single" w:sz="4" w:space="0" w:color="auto"/>
              <w:right w:val="single" w:sz="4" w:space="0" w:color="auto"/>
            </w:tcBorders>
            <w:shd w:val="clear" w:color="auto" w:fill="auto"/>
            <w:vAlign w:val="center"/>
            <w:hideMark/>
          </w:tcPr>
          <w:p w14:paraId="685904F2"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6,7 mg/m3</w:t>
            </w:r>
          </w:p>
        </w:tc>
      </w:tr>
      <w:tr w:rsidR="004C19B7" w:rsidRPr="00412F68" w14:paraId="685904FE" w14:textId="77777777" w:rsidTr="004C19B7">
        <w:trPr>
          <w:trHeight w:val="480"/>
        </w:trPr>
        <w:tc>
          <w:tcPr>
            <w:tcW w:w="1134" w:type="dxa"/>
            <w:tcBorders>
              <w:top w:val="nil"/>
              <w:left w:val="nil"/>
              <w:bottom w:val="nil"/>
              <w:right w:val="nil"/>
            </w:tcBorders>
            <w:shd w:val="clear" w:color="auto" w:fill="auto"/>
            <w:noWrap/>
            <w:vAlign w:val="center"/>
            <w:hideMark/>
          </w:tcPr>
          <w:p w14:paraId="685904F4"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85904F5" w14:textId="77777777" w:rsidR="004C19B7" w:rsidRPr="00412F68" w:rsidRDefault="004C19B7" w:rsidP="004C19B7">
            <w:pPr>
              <w:spacing w:after="0" w:line="240" w:lineRule="auto"/>
              <w:rPr>
                <w:rFonts w:ascii="Times New Roman" w:eastAsia="Times New Roman" w:hAnsi="Times New Roman" w:cs="Times New Roman"/>
                <w:b/>
                <w:color w:val="000000"/>
                <w:sz w:val="18"/>
                <w:szCs w:val="18"/>
                <w:lang w:eastAsia="cs-CZ"/>
              </w:rPr>
            </w:pPr>
            <w:r w:rsidRPr="00412F68">
              <w:rPr>
                <w:rFonts w:ascii="Times New Roman" w:eastAsia="Times New Roman" w:hAnsi="Times New Roman" w:cs="Times New Roman"/>
                <w:b/>
                <w:color w:val="000000"/>
                <w:sz w:val="18"/>
                <w:szCs w:val="18"/>
                <w:lang w:eastAsia="cs-CZ"/>
              </w:rPr>
              <w:t xml:space="preserve">dermálně </w:t>
            </w:r>
          </w:p>
        </w:tc>
        <w:tc>
          <w:tcPr>
            <w:tcW w:w="1245" w:type="dxa"/>
            <w:gridSpan w:val="2"/>
            <w:tcBorders>
              <w:top w:val="nil"/>
              <w:left w:val="nil"/>
              <w:bottom w:val="single" w:sz="4" w:space="0" w:color="auto"/>
              <w:right w:val="single" w:sz="4" w:space="0" w:color="auto"/>
            </w:tcBorders>
            <w:shd w:val="clear" w:color="auto" w:fill="auto"/>
            <w:vAlign w:val="center"/>
            <w:hideMark/>
          </w:tcPr>
          <w:p w14:paraId="685904F6"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1165" w:type="dxa"/>
            <w:gridSpan w:val="2"/>
            <w:tcBorders>
              <w:top w:val="nil"/>
              <w:left w:val="nil"/>
              <w:bottom w:val="single" w:sz="4" w:space="0" w:color="auto"/>
              <w:right w:val="single" w:sz="4" w:space="0" w:color="auto"/>
            </w:tcBorders>
            <w:shd w:val="clear" w:color="auto" w:fill="auto"/>
            <w:vAlign w:val="center"/>
            <w:hideMark/>
          </w:tcPr>
          <w:p w14:paraId="685904F7"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860" w:type="dxa"/>
            <w:tcBorders>
              <w:top w:val="nil"/>
              <w:left w:val="nil"/>
              <w:bottom w:val="single" w:sz="4" w:space="0" w:color="auto"/>
              <w:right w:val="single" w:sz="4" w:space="0" w:color="auto"/>
            </w:tcBorders>
            <w:shd w:val="clear" w:color="auto" w:fill="auto"/>
            <w:vAlign w:val="center"/>
            <w:hideMark/>
          </w:tcPr>
          <w:p w14:paraId="685904F8"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1125" w:type="dxa"/>
            <w:gridSpan w:val="2"/>
            <w:tcBorders>
              <w:top w:val="nil"/>
              <w:left w:val="nil"/>
              <w:bottom w:val="single" w:sz="4" w:space="0" w:color="auto"/>
              <w:right w:val="single" w:sz="4" w:space="0" w:color="auto"/>
            </w:tcBorders>
            <w:shd w:val="clear" w:color="auto" w:fill="auto"/>
            <w:vAlign w:val="center"/>
            <w:hideMark/>
          </w:tcPr>
          <w:p w14:paraId="685904F9"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bookmarkStart w:id="1" w:name="RANGE!E52"/>
            <w:r w:rsidRPr="00412F68">
              <w:rPr>
                <w:rFonts w:ascii="Times New Roman" w:eastAsia="Times New Roman" w:hAnsi="Times New Roman" w:cs="Times New Roman"/>
                <w:color w:val="000000"/>
                <w:sz w:val="18"/>
                <w:szCs w:val="18"/>
                <w:lang w:eastAsia="cs-CZ"/>
              </w:rPr>
              <w:t xml:space="preserve">28,75 mg/kg </w:t>
            </w:r>
            <w:proofErr w:type="spellStart"/>
            <w:r w:rsidRPr="00412F68">
              <w:rPr>
                <w:rFonts w:ascii="Times New Roman" w:eastAsia="Times New Roman" w:hAnsi="Times New Roman" w:cs="Times New Roman"/>
                <w:color w:val="000000"/>
                <w:sz w:val="18"/>
                <w:szCs w:val="18"/>
                <w:lang w:eastAsia="cs-CZ"/>
              </w:rPr>
              <w:t>bw</w:t>
            </w:r>
            <w:proofErr w:type="spellEnd"/>
            <w:r w:rsidRPr="00412F68">
              <w:rPr>
                <w:rFonts w:ascii="Times New Roman" w:eastAsia="Times New Roman" w:hAnsi="Times New Roman" w:cs="Times New Roman"/>
                <w:color w:val="000000"/>
                <w:sz w:val="18"/>
                <w:szCs w:val="18"/>
                <w:lang w:eastAsia="cs-CZ"/>
              </w:rPr>
              <w:t>/d</w:t>
            </w:r>
            <w:bookmarkEnd w:id="1"/>
          </w:p>
        </w:tc>
        <w:tc>
          <w:tcPr>
            <w:tcW w:w="851" w:type="dxa"/>
            <w:gridSpan w:val="2"/>
            <w:tcBorders>
              <w:top w:val="nil"/>
              <w:left w:val="nil"/>
              <w:bottom w:val="single" w:sz="4" w:space="0" w:color="auto"/>
              <w:right w:val="single" w:sz="4" w:space="0" w:color="auto"/>
            </w:tcBorders>
            <w:shd w:val="clear" w:color="auto" w:fill="auto"/>
            <w:vAlign w:val="center"/>
            <w:hideMark/>
          </w:tcPr>
          <w:p w14:paraId="685904FA"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850" w:type="dxa"/>
            <w:tcBorders>
              <w:top w:val="nil"/>
              <w:left w:val="nil"/>
              <w:bottom w:val="single" w:sz="4" w:space="0" w:color="auto"/>
              <w:right w:val="single" w:sz="4" w:space="0" w:color="auto"/>
            </w:tcBorders>
            <w:shd w:val="clear" w:color="auto" w:fill="auto"/>
            <w:vAlign w:val="center"/>
            <w:hideMark/>
          </w:tcPr>
          <w:p w14:paraId="685904FB"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85904FC"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w:t>
            </w:r>
          </w:p>
        </w:tc>
        <w:tc>
          <w:tcPr>
            <w:tcW w:w="993" w:type="dxa"/>
            <w:tcBorders>
              <w:top w:val="nil"/>
              <w:left w:val="nil"/>
              <w:bottom w:val="single" w:sz="4" w:space="0" w:color="auto"/>
              <w:right w:val="single" w:sz="4" w:space="0" w:color="auto"/>
            </w:tcBorders>
            <w:shd w:val="clear" w:color="auto" w:fill="auto"/>
            <w:vAlign w:val="center"/>
            <w:hideMark/>
          </w:tcPr>
          <w:p w14:paraId="685904FD"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47,9 mg/kg </w:t>
            </w:r>
            <w:proofErr w:type="spellStart"/>
            <w:r w:rsidRPr="00412F68">
              <w:rPr>
                <w:rFonts w:ascii="Times New Roman" w:eastAsia="Times New Roman" w:hAnsi="Times New Roman" w:cs="Times New Roman"/>
                <w:color w:val="000000"/>
                <w:sz w:val="18"/>
                <w:szCs w:val="18"/>
                <w:lang w:eastAsia="cs-CZ"/>
              </w:rPr>
              <w:t>bw</w:t>
            </w:r>
            <w:proofErr w:type="spellEnd"/>
            <w:r w:rsidRPr="00412F68">
              <w:rPr>
                <w:rFonts w:ascii="Times New Roman" w:eastAsia="Times New Roman" w:hAnsi="Times New Roman" w:cs="Times New Roman"/>
                <w:color w:val="000000"/>
                <w:sz w:val="18"/>
                <w:szCs w:val="18"/>
                <w:lang w:eastAsia="cs-CZ"/>
              </w:rPr>
              <w:t>/d</w:t>
            </w:r>
          </w:p>
        </w:tc>
      </w:tr>
      <w:tr w:rsidR="004C19B7" w:rsidRPr="00412F68" w14:paraId="68590509" w14:textId="77777777" w:rsidTr="004C19B7">
        <w:trPr>
          <w:trHeight w:val="240"/>
        </w:trPr>
        <w:tc>
          <w:tcPr>
            <w:tcW w:w="1134" w:type="dxa"/>
            <w:tcBorders>
              <w:top w:val="nil"/>
              <w:left w:val="nil"/>
              <w:bottom w:val="nil"/>
              <w:right w:val="nil"/>
            </w:tcBorders>
            <w:shd w:val="clear" w:color="auto" w:fill="auto"/>
            <w:noWrap/>
            <w:vAlign w:val="center"/>
            <w:hideMark/>
          </w:tcPr>
          <w:p w14:paraId="685904FF"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p>
        </w:tc>
        <w:tc>
          <w:tcPr>
            <w:tcW w:w="1417" w:type="dxa"/>
            <w:tcBorders>
              <w:top w:val="nil"/>
              <w:left w:val="nil"/>
              <w:bottom w:val="nil"/>
              <w:right w:val="nil"/>
            </w:tcBorders>
            <w:shd w:val="clear" w:color="auto" w:fill="auto"/>
            <w:vAlign w:val="center"/>
            <w:hideMark/>
          </w:tcPr>
          <w:p w14:paraId="68590500" w14:textId="77777777" w:rsidR="004C19B7" w:rsidRPr="00412F68" w:rsidRDefault="004C19B7" w:rsidP="004C19B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PNEC</w:t>
            </w:r>
          </w:p>
        </w:tc>
        <w:tc>
          <w:tcPr>
            <w:tcW w:w="1245" w:type="dxa"/>
            <w:gridSpan w:val="2"/>
            <w:tcBorders>
              <w:top w:val="nil"/>
              <w:left w:val="nil"/>
              <w:bottom w:val="nil"/>
              <w:right w:val="nil"/>
            </w:tcBorders>
            <w:shd w:val="clear" w:color="auto" w:fill="auto"/>
            <w:noWrap/>
            <w:vAlign w:val="center"/>
            <w:hideMark/>
          </w:tcPr>
          <w:p w14:paraId="68590501" w14:textId="77777777" w:rsidR="004C19B7" w:rsidRPr="00412F68" w:rsidRDefault="004C19B7" w:rsidP="004C19B7">
            <w:pPr>
              <w:spacing w:after="0" w:line="240" w:lineRule="auto"/>
              <w:rPr>
                <w:rFonts w:ascii="Times New Roman" w:eastAsia="Times New Roman" w:hAnsi="Times New Roman" w:cs="Times New Roman"/>
                <w:b/>
                <w:bCs/>
                <w:color w:val="000000"/>
                <w:sz w:val="18"/>
                <w:szCs w:val="18"/>
                <w:lang w:eastAsia="cs-CZ"/>
              </w:rPr>
            </w:pPr>
          </w:p>
        </w:tc>
        <w:tc>
          <w:tcPr>
            <w:tcW w:w="1165" w:type="dxa"/>
            <w:gridSpan w:val="2"/>
            <w:tcBorders>
              <w:top w:val="nil"/>
              <w:left w:val="nil"/>
              <w:bottom w:val="nil"/>
              <w:right w:val="nil"/>
            </w:tcBorders>
            <w:shd w:val="clear" w:color="auto" w:fill="auto"/>
            <w:noWrap/>
            <w:vAlign w:val="center"/>
            <w:hideMark/>
          </w:tcPr>
          <w:p w14:paraId="68590502" w14:textId="77777777" w:rsidR="004C19B7" w:rsidRPr="00412F68" w:rsidRDefault="004C19B7" w:rsidP="004C19B7">
            <w:pPr>
              <w:spacing w:after="0" w:line="240" w:lineRule="auto"/>
              <w:rPr>
                <w:rFonts w:ascii="Times New Roman" w:eastAsia="Times New Roman" w:hAnsi="Times New Roman" w:cs="Times New Roman"/>
                <w:sz w:val="18"/>
                <w:szCs w:val="18"/>
                <w:lang w:eastAsia="cs-CZ"/>
              </w:rPr>
            </w:pPr>
          </w:p>
        </w:tc>
        <w:tc>
          <w:tcPr>
            <w:tcW w:w="860" w:type="dxa"/>
            <w:tcBorders>
              <w:top w:val="nil"/>
              <w:left w:val="nil"/>
              <w:bottom w:val="nil"/>
              <w:right w:val="nil"/>
            </w:tcBorders>
            <w:shd w:val="clear" w:color="auto" w:fill="auto"/>
            <w:noWrap/>
            <w:vAlign w:val="center"/>
            <w:hideMark/>
          </w:tcPr>
          <w:p w14:paraId="68590503" w14:textId="77777777" w:rsidR="004C19B7" w:rsidRPr="00412F68" w:rsidRDefault="004C19B7" w:rsidP="004C19B7">
            <w:pPr>
              <w:spacing w:after="0" w:line="240" w:lineRule="auto"/>
              <w:rPr>
                <w:rFonts w:ascii="Times New Roman" w:eastAsia="Times New Roman" w:hAnsi="Times New Roman" w:cs="Times New Roman"/>
                <w:sz w:val="18"/>
                <w:szCs w:val="18"/>
                <w:lang w:eastAsia="cs-CZ"/>
              </w:rPr>
            </w:pPr>
          </w:p>
        </w:tc>
        <w:tc>
          <w:tcPr>
            <w:tcW w:w="1125" w:type="dxa"/>
            <w:gridSpan w:val="2"/>
            <w:tcBorders>
              <w:top w:val="nil"/>
              <w:left w:val="nil"/>
              <w:bottom w:val="nil"/>
              <w:right w:val="nil"/>
            </w:tcBorders>
            <w:shd w:val="clear" w:color="auto" w:fill="auto"/>
            <w:noWrap/>
            <w:vAlign w:val="center"/>
            <w:hideMark/>
          </w:tcPr>
          <w:p w14:paraId="68590504" w14:textId="77777777" w:rsidR="004C19B7" w:rsidRPr="00412F68" w:rsidRDefault="004C19B7" w:rsidP="004C19B7">
            <w:pPr>
              <w:spacing w:after="0" w:line="240" w:lineRule="auto"/>
              <w:rPr>
                <w:rFonts w:ascii="Times New Roman" w:eastAsia="Times New Roman" w:hAnsi="Times New Roman" w:cs="Times New Roman"/>
                <w:sz w:val="18"/>
                <w:szCs w:val="18"/>
                <w:lang w:eastAsia="cs-CZ"/>
              </w:rPr>
            </w:pPr>
          </w:p>
        </w:tc>
        <w:tc>
          <w:tcPr>
            <w:tcW w:w="851" w:type="dxa"/>
            <w:gridSpan w:val="2"/>
            <w:tcBorders>
              <w:top w:val="nil"/>
              <w:left w:val="nil"/>
              <w:bottom w:val="nil"/>
              <w:right w:val="nil"/>
            </w:tcBorders>
            <w:shd w:val="clear" w:color="auto" w:fill="auto"/>
            <w:noWrap/>
            <w:vAlign w:val="center"/>
            <w:hideMark/>
          </w:tcPr>
          <w:p w14:paraId="68590505" w14:textId="77777777" w:rsidR="004C19B7" w:rsidRPr="00412F68" w:rsidRDefault="004C19B7" w:rsidP="004C19B7">
            <w:pPr>
              <w:spacing w:after="0" w:line="240" w:lineRule="auto"/>
              <w:rPr>
                <w:rFonts w:ascii="Times New Roman" w:eastAsia="Times New Roman" w:hAnsi="Times New Roman" w:cs="Times New Roman"/>
                <w:sz w:val="18"/>
                <w:szCs w:val="18"/>
                <w:lang w:eastAsia="cs-CZ"/>
              </w:rPr>
            </w:pPr>
          </w:p>
        </w:tc>
        <w:tc>
          <w:tcPr>
            <w:tcW w:w="850" w:type="dxa"/>
            <w:tcBorders>
              <w:top w:val="nil"/>
              <w:left w:val="nil"/>
              <w:bottom w:val="nil"/>
              <w:right w:val="nil"/>
            </w:tcBorders>
            <w:shd w:val="clear" w:color="auto" w:fill="auto"/>
            <w:noWrap/>
            <w:vAlign w:val="center"/>
            <w:hideMark/>
          </w:tcPr>
          <w:p w14:paraId="68590506" w14:textId="77777777" w:rsidR="004C19B7" w:rsidRPr="00412F68" w:rsidRDefault="004C19B7" w:rsidP="004C19B7">
            <w:pPr>
              <w:spacing w:after="0" w:line="240" w:lineRule="auto"/>
              <w:rPr>
                <w:rFonts w:ascii="Times New Roman" w:eastAsia="Times New Roman" w:hAnsi="Times New Roman" w:cs="Times New Roman"/>
                <w:sz w:val="18"/>
                <w:szCs w:val="18"/>
                <w:lang w:eastAsia="cs-CZ"/>
              </w:rPr>
            </w:pPr>
          </w:p>
        </w:tc>
        <w:tc>
          <w:tcPr>
            <w:tcW w:w="992" w:type="dxa"/>
            <w:gridSpan w:val="2"/>
            <w:tcBorders>
              <w:top w:val="nil"/>
              <w:left w:val="nil"/>
              <w:bottom w:val="nil"/>
              <w:right w:val="nil"/>
            </w:tcBorders>
            <w:shd w:val="clear" w:color="auto" w:fill="auto"/>
            <w:noWrap/>
            <w:vAlign w:val="center"/>
            <w:hideMark/>
          </w:tcPr>
          <w:p w14:paraId="68590507" w14:textId="77777777" w:rsidR="004C19B7" w:rsidRPr="00412F68" w:rsidRDefault="004C19B7" w:rsidP="004C19B7">
            <w:pPr>
              <w:spacing w:after="0" w:line="240" w:lineRule="auto"/>
              <w:rPr>
                <w:rFonts w:ascii="Times New Roman" w:eastAsia="Times New Roman" w:hAnsi="Times New Roman" w:cs="Times New Roman"/>
                <w:sz w:val="18"/>
                <w:szCs w:val="18"/>
                <w:lang w:eastAsia="cs-CZ"/>
              </w:rPr>
            </w:pPr>
          </w:p>
        </w:tc>
        <w:tc>
          <w:tcPr>
            <w:tcW w:w="993" w:type="dxa"/>
            <w:tcBorders>
              <w:top w:val="nil"/>
              <w:left w:val="nil"/>
              <w:bottom w:val="nil"/>
              <w:right w:val="nil"/>
            </w:tcBorders>
            <w:shd w:val="clear" w:color="auto" w:fill="auto"/>
            <w:noWrap/>
            <w:vAlign w:val="center"/>
            <w:hideMark/>
          </w:tcPr>
          <w:p w14:paraId="68590508" w14:textId="77777777" w:rsidR="004C19B7" w:rsidRPr="00412F68" w:rsidRDefault="004C19B7" w:rsidP="004C19B7">
            <w:pPr>
              <w:spacing w:after="0" w:line="240" w:lineRule="auto"/>
              <w:rPr>
                <w:rFonts w:ascii="Times New Roman" w:eastAsia="Times New Roman" w:hAnsi="Times New Roman" w:cs="Times New Roman"/>
                <w:sz w:val="18"/>
                <w:szCs w:val="18"/>
                <w:lang w:eastAsia="cs-CZ"/>
              </w:rPr>
            </w:pPr>
          </w:p>
        </w:tc>
      </w:tr>
      <w:tr w:rsidR="004C19B7" w:rsidRPr="00412F68" w14:paraId="6859050D" w14:textId="77777777" w:rsidTr="004C19B7">
        <w:trPr>
          <w:trHeight w:val="240"/>
        </w:trPr>
        <w:tc>
          <w:tcPr>
            <w:tcW w:w="1134" w:type="dxa"/>
            <w:tcBorders>
              <w:top w:val="nil"/>
              <w:left w:val="nil"/>
              <w:bottom w:val="nil"/>
              <w:right w:val="nil"/>
            </w:tcBorders>
            <w:shd w:val="clear" w:color="auto" w:fill="auto"/>
            <w:noWrap/>
            <w:vAlign w:val="center"/>
            <w:hideMark/>
          </w:tcPr>
          <w:p w14:paraId="6859050A"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9050B"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pitná voda:</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6859050C"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 µg/l</w:t>
            </w:r>
          </w:p>
        </w:tc>
      </w:tr>
      <w:tr w:rsidR="004C19B7" w:rsidRPr="00412F68" w14:paraId="68590511" w14:textId="77777777" w:rsidTr="004C19B7">
        <w:trPr>
          <w:trHeight w:val="240"/>
        </w:trPr>
        <w:tc>
          <w:tcPr>
            <w:tcW w:w="1134" w:type="dxa"/>
            <w:tcBorders>
              <w:top w:val="nil"/>
              <w:left w:val="nil"/>
              <w:bottom w:val="nil"/>
              <w:right w:val="nil"/>
            </w:tcBorders>
            <w:shd w:val="clear" w:color="auto" w:fill="auto"/>
            <w:noWrap/>
            <w:vAlign w:val="center"/>
            <w:hideMark/>
          </w:tcPr>
          <w:p w14:paraId="6859050E"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9050F"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mořská voda:</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68590510"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0,2 µg/l</w:t>
            </w:r>
          </w:p>
        </w:tc>
      </w:tr>
      <w:tr w:rsidR="004C19B7" w:rsidRPr="00412F68" w14:paraId="68590515" w14:textId="77777777" w:rsidTr="004C19B7">
        <w:trPr>
          <w:trHeight w:val="240"/>
        </w:trPr>
        <w:tc>
          <w:tcPr>
            <w:tcW w:w="1134" w:type="dxa"/>
            <w:tcBorders>
              <w:top w:val="nil"/>
              <w:left w:val="nil"/>
              <w:bottom w:val="nil"/>
              <w:right w:val="nil"/>
            </w:tcBorders>
            <w:shd w:val="clear" w:color="auto" w:fill="auto"/>
            <w:noWrap/>
            <w:vAlign w:val="center"/>
            <w:hideMark/>
          </w:tcPr>
          <w:p w14:paraId="68590512"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90513"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sediment (pitná voda):</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68590514"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5 mg / kg</w:t>
            </w:r>
          </w:p>
        </w:tc>
      </w:tr>
      <w:tr w:rsidR="004C19B7" w:rsidRPr="00412F68" w14:paraId="68590519" w14:textId="77777777" w:rsidTr="004C19B7">
        <w:trPr>
          <w:trHeight w:val="240"/>
        </w:trPr>
        <w:tc>
          <w:tcPr>
            <w:tcW w:w="1134" w:type="dxa"/>
            <w:tcBorders>
              <w:top w:val="nil"/>
              <w:left w:val="nil"/>
              <w:bottom w:val="nil"/>
              <w:right w:val="nil"/>
            </w:tcBorders>
            <w:shd w:val="clear" w:color="auto" w:fill="auto"/>
            <w:noWrap/>
            <w:vAlign w:val="center"/>
            <w:hideMark/>
          </w:tcPr>
          <w:p w14:paraId="68590516"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90517"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sediment (mořská voda):</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68590518"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 mg / kg</w:t>
            </w:r>
          </w:p>
        </w:tc>
      </w:tr>
      <w:tr w:rsidR="004C19B7" w:rsidRPr="00412F68" w14:paraId="6859051D" w14:textId="77777777" w:rsidTr="004C19B7">
        <w:trPr>
          <w:trHeight w:val="240"/>
        </w:trPr>
        <w:tc>
          <w:tcPr>
            <w:tcW w:w="1134" w:type="dxa"/>
            <w:tcBorders>
              <w:top w:val="nil"/>
              <w:left w:val="nil"/>
              <w:bottom w:val="nil"/>
              <w:right w:val="nil"/>
            </w:tcBorders>
            <w:shd w:val="clear" w:color="auto" w:fill="auto"/>
            <w:noWrap/>
            <w:vAlign w:val="center"/>
            <w:hideMark/>
          </w:tcPr>
          <w:p w14:paraId="6859051A"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9051B"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čistička odpadních vod:</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6859051C"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80 mg/l</w:t>
            </w:r>
          </w:p>
        </w:tc>
      </w:tr>
      <w:tr w:rsidR="004C19B7" w:rsidRPr="00412F68" w14:paraId="68590521" w14:textId="77777777" w:rsidTr="004C19B7">
        <w:trPr>
          <w:trHeight w:val="240"/>
        </w:trPr>
        <w:tc>
          <w:tcPr>
            <w:tcW w:w="1134" w:type="dxa"/>
            <w:tcBorders>
              <w:top w:val="nil"/>
              <w:left w:val="nil"/>
              <w:bottom w:val="nil"/>
              <w:right w:val="nil"/>
            </w:tcBorders>
            <w:shd w:val="clear" w:color="auto" w:fill="auto"/>
            <w:noWrap/>
            <w:vAlign w:val="center"/>
            <w:hideMark/>
          </w:tcPr>
          <w:p w14:paraId="6859051E"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9051F"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Půda:</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68590520"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0,34 mg/kg </w:t>
            </w:r>
          </w:p>
        </w:tc>
      </w:tr>
      <w:tr w:rsidR="004C19B7" w:rsidRPr="00412F68" w14:paraId="68590525" w14:textId="77777777" w:rsidTr="004C19B7">
        <w:trPr>
          <w:trHeight w:val="240"/>
        </w:trPr>
        <w:tc>
          <w:tcPr>
            <w:tcW w:w="1134" w:type="dxa"/>
            <w:tcBorders>
              <w:top w:val="nil"/>
              <w:left w:val="nil"/>
              <w:bottom w:val="nil"/>
              <w:right w:val="nil"/>
            </w:tcBorders>
            <w:shd w:val="clear" w:color="auto" w:fill="auto"/>
            <w:noWrap/>
            <w:vAlign w:val="center"/>
            <w:hideMark/>
          </w:tcPr>
          <w:p w14:paraId="68590522"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90523"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sporadické uvolňování:</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68590524"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10,5 mg/kg (půda)</w:t>
            </w:r>
          </w:p>
        </w:tc>
      </w:tr>
      <w:tr w:rsidR="009756D0" w:rsidRPr="00412F68" w14:paraId="68590528" w14:textId="77777777" w:rsidTr="00D95345">
        <w:trPr>
          <w:trHeight w:val="1118"/>
        </w:trPr>
        <w:tc>
          <w:tcPr>
            <w:tcW w:w="1134" w:type="dxa"/>
            <w:tcBorders>
              <w:top w:val="nil"/>
              <w:left w:val="nil"/>
              <w:bottom w:val="nil"/>
              <w:right w:val="nil"/>
            </w:tcBorders>
            <w:shd w:val="clear" w:color="auto" w:fill="auto"/>
            <w:noWrap/>
            <w:vAlign w:val="center"/>
            <w:hideMark/>
          </w:tcPr>
          <w:p w14:paraId="6859052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527" w14:textId="77777777" w:rsidR="009756D0" w:rsidRPr="00412F68" w:rsidRDefault="009756D0" w:rsidP="00EF7B83">
            <w:pPr>
              <w:spacing w:after="0" w:line="240" w:lineRule="auto"/>
              <w:rPr>
                <w:rFonts w:ascii="Times New Roman" w:eastAsia="Times New Roman" w:hAnsi="Times New Roman" w:cs="Times New Roman"/>
                <w:i/>
                <w:color w:val="000000"/>
                <w:sz w:val="18"/>
                <w:szCs w:val="18"/>
                <w:lang w:eastAsia="cs-CZ"/>
              </w:rPr>
            </w:pPr>
            <w:r w:rsidRPr="00412F68">
              <w:rPr>
                <w:rFonts w:ascii="Times New Roman" w:eastAsia="Times New Roman" w:hAnsi="Times New Roman" w:cs="Times New Roman"/>
                <w:i/>
                <w:color w:val="000000"/>
                <w:sz w:val="18"/>
                <w:szCs w:val="18"/>
                <w:lang w:eastAsia="cs-CZ"/>
              </w:rPr>
              <w:t>Vysvětlivky:</w:t>
            </w:r>
            <w:r w:rsidRPr="00412F68">
              <w:rPr>
                <w:rFonts w:ascii="Times New Roman" w:eastAsia="Times New Roman" w:hAnsi="Times New Roman" w:cs="Times New Roman"/>
                <w:i/>
                <w:color w:val="000000"/>
                <w:sz w:val="18"/>
                <w:szCs w:val="18"/>
                <w:lang w:eastAsia="cs-CZ"/>
              </w:rPr>
              <w:br/>
            </w:r>
            <w:proofErr w:type="spellStart"/>
            <w:r w:rsidRPr="00412F68">
              <w:rPr>
                <w:rFonts w:ascii="Times New Roman" w:eastAsia="Times New Roman" w:hAnsi="Times New Roman" w:cs="Times New Roman"/>
                <w:i/>
                <w:color w:val="000000"/>
                <w:sz w:val="18"/>
                <w:szCs w:val="18"/>
                <w:lang w:eastAsia="cs-CZ"/>
              </w:rPr>
              <w:t>bw</w:t>
            </w:r>
            <w:proofErr w:type="spellEnd"/>
            <w:r w:rsidRPr="00412F68">
              <w:rPr>
                <w:rFonts w:ascii="Times New Roman" w:eastAsia="Times New Roman" w:hAnsi="Times New Roman" w:cs="Times New Roman"/>
                <w:i/>
                <w:color w:val="000000"/>
                <w:sz w:val="18"/>
                <w:szCs w:val="18"/>
                <w:lang w:eastAsia="cs-CZ"/>
              </w:rPr>
              <w:t>/d – tělesné hmotnosti za den</w:t>
            </w:r>
            <w:r w:rsidRPr="00412F68">
              <w:rPr>
                <w:rFonts w:ascii="Times New Roman" w:eastAsia="Times New Roman" w:hAnsi="Times New Roman" w:cs="Times New Roman"/>
                <w:i/>
                <w:color w:val="000000"/>
                <w:sz w:val="18"/>
                <w:szCs w:val="18"/>
                <w:lang w:eastAsia="cs-CZ"/>
              </w:rPr>
              <w:br/>
            </w:r>
            <w:proofErr w:type="spellStart"/>
            <w:proofErr w:type="gramStart"/>
            <w:r w:rsidRPr="00412F68">
              <w:rPr>
                <w:rFonts w:ascii="Times New Roman" w:eastAsia="Times New Roman" w:hAnsi="Times New Roman" w:cs="Times New Roman"/>
                <w:i/>
                <w:color w:val="000000"/>
                <w:sz w:val="18"/>
                <w:szCs w:val="18"/>
                <w:lang w:eastAsia="cs-CZ"/>
              </w:rPr>
              <w:t>n.a</w:t>
            </w:r>
            <w:proofErr w:type="spellEnd"/>
            <w:r w:rsidRPr="00412F68">
              <w:rPr>
                <w:rFonts w:ascii="Times New Roman" w:eastAsia="Times New Roman" w:hAnsi="Times New Roman" w:cs="Times New Roman"/>
                <w:i/>
                <w:color w:val="000000"/>
                <w:sz w:val="18"/>
                <w:szCs w:val="18"/>
                <w:lang w:eastAsia="cs-CZ"/>
              </w:rPr>
              <w:t>.</w:t>
            </w:r>
            <w:proofErr w:type="gramEnd"/>
            <w:r w:rsidRPr="00412F68">
              <w:rPr>
                <w:rFonts w:ascii="Times New Roman" w:eastAsia="Times New Roman" w:hAnsi="Times New Roman" w:cs="Times New Roman"/>
                <w:i/>
                <w:color w:val="000000"/>
                <w:sz w:val="18"/>
                <w:szCs w:val="18"/>
                <w:lang w:eastAsia="cs-CZ"/>
              </w:rPr>
              <w:t xml:space="preserve"> – neaplikovatelné</w:t>
            </w:r>
            <w:r w:rsidRPr="00412F68">
              <w:rPr>
                <w:rFonts w:ascii="Times New Roman" w:eastAsia="Times New Roman" w:hAnsi="Times New Roman" w:cs="Times New Roman"/>
                <w:i/>
                <w:color w:val="000000"/>
                <w:sz w:val="18"/>
                <w:szCs w:val="18"/>
                <w:lang w:eastAsia="cs-CZ"/>
              </w:rPr>
              <w:br/>
              <w:t xml:space="preserve">TDI - </w:t>
            </w:r>
            <w:proofErr w:type="spellStart"/>
            <w:r w:rsidRPr="00412F68">
              <w:rPr>
                <w:rFonts w:ascii="Times New Roman" w:eastAsia="Times New Roman" w:hAnsi="Times New Roman" w:cs="Times New Roman"/>
                <w:i/>
                <w:color w:val="000000"/>
                <w:sz w:val="18"/>
                <w:szCs w:val="18"/>
                <w:lang w:eastAsia="cs-CZ"/>
              </w:rPr>
              <w:t>toluendiisokyanát</w:t>
            </w:r>
            <w:proofErr w:type="spellEnd"/>
            <w:r w:rsidRPr="00412F68">
              <w:rPr>
                <w:rFonts w:ascii="Times New Roman" w:eastAsia="Times New Roman" w:hAnsi="Times New Roman" w:cs="Times New Roman"/>
                <w:i/>
                <w:color w:val="000000"/>
                <w:sz w:val="18"/>
                <w:szCs w:val="18"/>
                <w:lang w:eastAsia="cs-CZ"/>
              </w:rPr>
              <w:br/>
              <w:t xml:space="preserve">PMDI – polymerní </w:t>
            </w:r>
            <w:proofErr w:type="spellStart"/>
            <w:r w:rsidRPr="00412F68">
              <w:rPr>
                <w:rFonts w:ascii="Times New Roman" w:eastAsia="Times New Roman" w:hAnsi="Times New Roman" w:cs="Times New Roman"/>
                <w:i/>
                <w:color w:val="000000"/>
                <w:sz w:val="18"/>
                <w:szCs w:val="18"/>
                <w:lang w:eastAsia="cs-CZ"/>
              </w:rPr>
              <w:t>difenylmethan</w:t>
            </w:r>
            <w:proofErr w:type="spellEnd"/>
            <w:r w:rsidRPr="00412F68">
              <w:rPr>
                <w:rFonts w:ascii="Times New Roman" w:eastAsia="Times New Roman" w:hAnsi="Times New Roman" w:cs="Times New Roman"/>
                <w:i/>
                <w:color w:val="000000"/>
                <w:sz w:val="18"/>
                <w:szCs w:val="18"/>
                <w:lang w:eastAsia="cs-CZ"/>
              </w:rPr>
              <w:t xml:space="preserve"> </w:t>
            </w:r>
            <w:proofErr w:type="spellStart"/>
            <w:r w:rsidRPr="00412F68">
              <w:rPr>
                <w:rFonts w:ascii="Times New Roman" w:eastAsia="Times New Roman" w:hAnsi="Times New Roman" w:cs="Times New Roman"/>
                <w:i/>
                <w:color w:val="000000"/>
                <w:sz w:val="18"/>
                <w:szCs w:val="18"/>
                <w:lang w:eastAsia="cs-CZ"/>
              </w:rPr>
              <w:t>diisokyanát</w:t>
            </w:r>
            <w:proofErr w:type="spellEnd"/>
          </w:p>
        </w:tc>
      </w:tr>
      <w:tr w:rsidR="009756D0" w:rsidRPr="00412F68" w14:paraId="6859052B" w14:textId="77777777" w:rsidTr="00D95345">
        <w:trPr>
          <w:trHeight w:val="240"/>
        </w:trPr>
        <w:tc>
          <w:tcPr>
            <w:tcW w:w="1134" w:type="dxa"/>
            <w:tcBorders>
              <w:top w:val="nil"/>
              <w:left w:val="nil"/>
              <w:bottom w:val="nil"/>
              <w:right w:val="nil"/>
            </w:tcBorders>
            <w:shd w:val="clear" w:color="auto" w:fill="auto"/>
            <w:noWrap/>
            <w:vAlign w:val="center"/>
            <w:hideMark/>
          </w:tcPr>
          <w:p w14:paraId="68590529"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52A"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Data získána z bezpečnostních listů dodavatelů surovin a z dalších externích zdrojů.</w:t>
            </w:r>
            <w:r w:rsidRPr="00412F68">
              <w:rPr>
                <w:rFonts w:ascii="Times New Roman" w:eastAsia="Times New Roman" w:hAnsi="Times New Roman" w:cs="Times New Roman"/>
                <w:color w:val="000000"/>
                <w:sz w:val="18"/>
                <w:szCs w:val="18"/>
                <w:lang w:eastAsia="cs-CZ"/>
              </w:rPr>
              <w:br/>
              <w:t>DNEL: Odvozená úroveň, při které nedochází k nepříznivým účinkům</w:t>
            </w:r>
            <w:r w:rsidRPr="00412F68">
              <w:rPr>
                <w:rFonts w:ascii="Times New Roman" w:eastAsia="Times New Roman" w:hAnsi="Times New Roman" w:cs="Times New Roman"/>
                <w:color w:val="000000"/>
                <w:sz w:val="18"/>
                <w:szCs w:val="18"/>
                <w:lang w:eastAsia="cs-CZ"/>
              </w:rPr>
              <w:br/>
              <w:t>PNEC: Odhad koncentrace, při které nedochází k nepříznivým účinkům</w:t>
            </w:r>
          </w:p>
        </w:tc>
      </w:tr>
      <w:tr w:rsidR="009756D0" w:rsidRPr="00412F68" w14:paraId="6859052E" w14:textId="77777777" w:rsidTr="00D95345">
        <w:trPr>
          <w:trHeight w:val="240"/>
        </w:trPr>
        <w:tc>
          <w:tcPr>
            <w:tcW w:w="1134" w:type="dxa"/>
            <w:tcBorders>
              <w:top w:val="nil"/>
              <w:left w:val="nil"/>
              <w:bottom w:val="nil"/>
              <w:right w:val="nil"/>
            </w:tcBorders>
            <w:shd w:val="clear" w:color="auto" w:fill="auto"/>
            <w:vAlign w:val="center"/>
            <w:hideMark/>
          </w:tcPr>
          <w:p w14:paraId="6859052C"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lastRenderedPageBreak/>
              <w:t>8.1.4</w:t>
            </w:r>
          </w:p>
        </w:tc>
        <w:tc>
          <w:tcPr>
            <w:tcW w:w="9498" w:type="dxa"/>
            <w:gridSpan w:val="14"/>
            <w:tcBorders>
              <w:top w:val="nil"/>
              <w:left w:val="nil"/>
              <w:bottom w:val="nil"/>
              <w:right w:val="nil"/>
            </w:tcBorders>
            <w:shd w:val="clear" w:color="auto" w:fill="auto"/>
            <w:vAlign w:val="center"/>
            <w:hideMark/>
          </w:tcPr>
          <w:p w14:paraId="6859052D"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Doporučené metody měření látek v pracovním prostředí:</w:t>
            </w:r>
          </w:p>
        </w:tc>
      </w:tr>
      <w:tr w:rsidR="009756D0" w:rsidRPr="00412F68" w14:paraId="68590531" w14:textId="77777777" w:rsidTr="00D95345">
        <w:trPr>
          <w:trHeight w:val="240"/>
        </w:trPr>
        <w:tc>
          <w:tcPr>
            <w:tcW w:w="1134" w:type="dxa"/>
            <w:tcBorders>
              <w:top w:val="nil"/>
              <w:left w:val="nil"/>
              <w:bottom w:val="nil"/>
              <w:right w:val="nil"/>
            </w:tcBorders>
            <w:shd w:val="clear" w:color="auto" w:fill="auto"/>
            <w:vAlign w:val="center"/>
            <w:hideMark/>
          </w:tcPr>
          <w:p w14:paraId="6859052F"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530"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plynová chromatografie</w:t>
            </w:r>
          </w:p>
        </w:tc>
      </w:tr>
      <w:tr w:rsidR="009756D0" w:rsidRPr="00412F68" w14:paraId="68590534" w14:textId="77777777" w:rsidTr="00D95345">
        <w:trPr>
          <w:trHeight w:val="240"/>
        </w:trPr>
        <w:tc>
          <w:tcPr>
            <w:tcW w:w="1134" w:type="dxa"/>
            <w:tcBorders>
              <w:top w:val="nil"/>
              <w:left w:val="nil"/>
              <w:bottom w:val="nil"/>
              <w:right w:val="nil"/>
            </w:tcBorders>
            <w:shd w:val="clear" w:color="auto" w:fill="auto"/>
            <w:vAlign w:val="center"/>
            <w:hideMark/>
          </w:tcPr>
          <w:p w14:paraId="68590532"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8.1.5</w:t>
            </w:r>
          </w:p>
        </w:tc>
        <w:tc>
          <w:tcPr>
            <w:tcW w:w="9498" w:type="dxa"/>
            <w:gridSpan w:val="14"/>
            <w:tcBorders>
              <w:top w:val="nil"/>
              <w:left w:val="nil"/>
              <w:bottom w:val="nil"/>
              <w:right w:val="nil"/>
            </w:tcBorders>
            <w:shd w:val="clear" w:color="auto" w:fill="auto"/>
            <w:vAlign w:val="center"/>
            <w:hideMark/>
          </w:tcPr>
          <w:p w14:paraId="68590533"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Hodnoty ukazatelů biologických expozičních testů (BET)</w:t>
            </w:r>
          </w:p>
        </w:tc>
      </w:tr>
      <w:tr w:rsidR="009756D0" w:rsidRPr="00412F68" w14:paraId="68590537" w14:textId="77777777" w:rsidTr="00D95345">
        <w:trPr>
          <w:trHeight w:val="240"/>
        </w:trPr>
        <w:tc>
          <w:tcPr>
            <w:tcW w:w="1134" w:type="dxa"/>
            <w:tcBorders>
              <w:top w:val="nil"/>
              <w:left w:val="nil"/>
              <w:bottom w:val="nil"/>
              <w:right w:val="nil"/>
            </w:tcBorders>
            <w:shd w:val="clear" w:color="auto" w:fill="auto"/>
            <w:vAlign w:val="center"/>
            <w:hideMark/>
          </w:tcPr>
          <w:p w14:paraId="68590535"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53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nezjišťováno</w:t>
            </w:r>
          </w:p>
        </w:tc>
      </w:tr>
      <w:tr w:rsidR="009756D0" w:rsidRPr="00412F68" w14:paraId="6859053A" w14:textId="77777777" w:rsidTr="00D95345">
        <w:trPr>
          <w:trHeight w:val="240"/>
        </w:trPr>
        <w:tc>
          <w:tcPr>
            <w:tcW w:w="1134" w:type="dxa"/>
            <w:tcBorders>
              <w:top w:val="nil"/>
              <w:left w:val="nil"/>
              <w:bottom w:val="nil"/>
              <w:right w:val="nil"/>
            </w:tcBorders>
            <w:shd w:val="clear" w:color="auto" w:fill="auto"/>
            <w:vAlign w:val="center"/>
            <w:hideMark/>
          </w:tcPr>
          <w:p w14:paraId="68590538" w14:textId="77777777" w:rsidR="009756D0" w:rsidRPr="00412F68" w:rsidRDefault="009756D0" w:rsidP="00AB69A1">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8.1.</w:t>
            </w:r>
            <w:r w:rsidR="00AB69A1" w:rsidRPr="00412F68">
              <w:rPr>
                <w:rFonts w:ascii="Times New Roman" w:eastAsia="Times New Roman" w:hAnsi="Times New Roman" w:cs="Times New Roman"/>
                <w:b/>
                <w:bCs/>
                <w:color w:val="000000"/>
                <w:sz w:val="18"/>
                <w:szCs w:val="18"/>
                <w:lang w:eastAsia="cs-CZ"/>
              </w:rPr>
              <w:t>6</w:t>
            </w:r>
          </w:p>
        </w:tc>
        <w:tc>
          <w:tcPr>
            <w:tcW w:w="9498" w:type="dxa"/>
            <w:gridSpan w:val="14"/>
            <w:tcBorders>
              <w:top w:val="nil"/>
              <w:left w:val="nil"/>
              <w:bottom w:val="nil"/>
              <w:right w:val="nil"/>
            </w:tcBorders>
            <w:shd w:val="clear" w:color="auto" w:fill="auto"/>
            <w:vAlign w:val="center"/>
            <w:hideMark/>
          </w:tcPr>
          <w:p w14:paraId="68590539"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Expoziční scénáře</w:t>
            </w:r>
          </w:p>
        </w:tc>
      </w:tr>
      <w:tr w:rsidR="002020C3" w:rsidRPr="00412F68" w14:paraId="6859053D" w14:textId="77777777" w:rsidTr="00D95345">
        <w:trPr>
          <w:trHeight w:val="240"/>
        </w:trPr>
        <w:tc>
          <w:tcPr>
            <w:tcW w:w="1134" w:type="dxa"/>
            <w:tcBorders>
              <w:top w:val="nil"/>
              <w:left w:val="nil"/>
              <w:bottom w:val="nil"/>
              <w:right w:val="nil"/>
            </w:tcBorders>
            <w:shd w:val="clear" w:color="auto" w:fill="auto"/>
            <w:vAlign w:val="center"/>
            <w:hideMark/>
          </w:tcPr>
          <w:p w14:paraId="6859053B" w14:textId="77777777" w:rsidR="002020C3" w:rsidRPr="00412F68" w:rsidRDefault="002020C3" w:rsidP="002020C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53C" w14:textId="33F6DD00" w:rsidR="002020C3" w:rsidRPr="00412F68" w:rsidRDefault="002020C3" w:rsidP="002020C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Nejsou zpracovány pro směs. Relevantní informace ze zpráv o chemické bezpečnosti obsažených registrovaných látek jsou uvedeny v těle bezpečnostního listu.</w:t>
            </w:r>
          </w:p>
        </w:tc>
      </w:tr>
      <w:tr w:rsidR="009756D0" w:rsidRPr="00412F68" w14:paraId="68590540" w14:textId="77777777" w:rsidTr="00D95345">
        <w:trPr>
          <w:trHeight w:val="240"/>
        </w:trPr>
        <w:tc>
          <w:tcPr>
            <w:tcW w:w="1134" w:type="dxa"/>
            <w:tcBorders>
              <w:top w:val="nil"/>
              <w:left w:val="nil"/>
              <w:bottom w:val="nil"/>
              <w:right w:val="nil"/>
            </w:tcBorders>
            <w:shd w:val="clear" w:color="auto" w:fill="auto"/>
            <w:vAlign w:val="center"/>
            <w:hideMark/>
          </w:tcPr>
          <w:p w14:paraId="6859053E"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8.2</w:t>
            </w:r>
          </w:p>
        </w:tc>
        <w:tc>
          <w:tcPr>
            <w:tcW w:w="9498" w:type="dxa"/>
            <w:gridSpan w:val="14"/>
            <w:tcBorders>
              <w:top w:val="nil"/>
              <w:left w:val="nil"/>
              <w:bottom w:val="nil"/>
              <w:right w:val="nil"/>
            </w:tcBorders>
            <w:shd w:val="clear" w:color="auto" w:fill="auto"/>
            <w:vAlign w:val="center"/>
            <w:hideMark/>
          </w:tcPr>
          <w:p w14:paraId="6859053F"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Omezování expozice</w:t>
            </w:r>
          </w:p>
        </w:tc>
      </w:tr>
      <w:tr w:rsidR="009756D0" w:rsidRPr="00412F68" w14:paraId="68590543" w14:textId="77777777" w:rsidTr="00D95345">
        <w:trPr>
          <w:trHeight w:val="240"/>
        </w:trPr>
        <w:tc>
          <w:tcPr>
            <w:tcW w:w="1134" w:type="dxa"/>
            <w:tcBorders>
              <w:top w:val="nil"/>
              <w:left w:val="nil"/>
              <w:bottom w:val="nil"/>
              <w:right w:val="nil"/>
            </w:tcBorders>
            <w:shd w:val="clear" w:color="auto" w:fill="auto"/>
            <w:vAlign w:val="center"/>
            <w:hideMark/>
          </w:tcPr>
          <w:p w14:paraId="68590541"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8.2.1</w:t>
            </w:r>
          </w:p>
        </w:tc>
        <w:tc>
          <w:tcPr>
            <w:tcW w:w="9498" w:type="dxa"/>
            <w:gridSpan w:val="14"/>
            <w:tcBorders>
              <w:top w:val="nil"/>
              <w:left w:val="nil"/>
              <w:bottom w:val="nil"/>
              <w:right w:val="nil"/>
            </w:tcBorders>
            <w:shd w:val="clear" w:color="auto" w:fill="auto"/>
            <w:vAlign w:val="center"/>
            <w:hideMark/>
          </w:tcPr>
          <w:p w14:paraId="68590542"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Vhodné technické kontroly</w:t>
            </w:r>
          </w:p>
        </w:tc>
      </w:tr>
      <w:tr w:rsidR="009756D0" w:rsidRPr="00412F68" w14:paraId="68590546" w14:textId="77777777" w:rsidTr="00D95345">
        <w:trPr>
          <w:trHeight w:val="525"/>
        </w:trPr>
        <w:tc>
          <w:tcPr>
            <w:tcW w:w="1134" w:type="dxa"/>
            <w:tcBorders>
              <w:top w:val="nil"/>
              <w:left w:val="nil"/>
              <w:bottom w:val="nil"/>
              <w:right w:val="nil"/>
            </w:tcBorders>
            <w:shd w:val="clear" w:color="auto" w:fill="auto"/>
            <w:vAlign w:val="center"/>
            <w:hideMark/>
          </w:tcPr>
          <w:p w14:paraId="68590544"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545"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Žádné zvláštní prostředky nejsou vyžadovány za předpokladu, že se s výrobkem zachází ve shodě s obecnými zásadami hygieny a bezpečnosti obyvatel. Doporučuje se používat produkt na dobře větraných místech.</w:t>
            </w:r>
          </w:p>
        </w:tc>
      </w:tr>
      <w:tr w:rsidR="009756D0" w:rsidRPr="00412F68" w14:paraId="68590549" w14:textId="77777777" w:rsidTr="00D95345">
        <w:trPr>
          <w:trHeight w:val="240"/>
        </w:trPr>
        <w:tc>
          <w:tcPr>
            <w:tcW w:w="1134" w:type="dxa"/>
            <w:tcBorders>
              <w:top w:val="nil"/>
              <w:left w:val="nil"/>
              <w:bottom w:val="nil"/>
              <w:right w:val="nil"/>
            </w:tcBorders>
            <w:shd w:val="clear" w:color="auto" w:fill="auto"/>
            <w:vAlign w:val="center"/>
            <w:hideMark/>
          </w:tcPr>
          <w:p w14:paraId="68590547"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8.2.2</w:t>
            </w:r>
          </w:p>
        </w:tc>
        <w:tc>
          <w:tcPr>
            <w:tcW w:w="9498" w:type="dxa"/>
            <w:gridSpan w:val="14"/>
            <w:tcBorders>
              <w:top w:val="nil"/>
              <w:left w:val="nil"/>
              <w:bottom w:val="nil"/>
              <w:right w:val="nil"/>
            </w:tcBorders>
            <w:shd w:val="clear" w:color="auto" w:fill="auto"/>
            <w:vAlign w:val="center"/>
            <w:hideMark/>
          </w:tcPr>
          <w:p w14:paraId="68590548"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Individuální ochranná opatření včetně osobních ochranných prostředků</w:t>
            </w:r>
          </w:p>
        </w:tc>
      </w:tr>
      <w:tr w:rsidR="009756D0" w:rsidRPr="00412F68" w14:paraId="6859054C" w14:textId="77777777" w:rsidTr="00D95345">
        <w:trPr>
          <w:trHeight w:val="240"/>
        </w:trPr>
        <w:tc>
          <w:tcPr>
            <w:tcW w:w="1134" w:type="dxa"/>
            <w:tcBorders>
              <w:top w:val="nil"/>
              <w:left w:val="nil"/>
              <w:bottom w:val="nil"/>
              <w:right w:val="nil"/>
            </w:tcBorders>
            <w:shd w:val="clear" w:color="auto" w:fill="auto"/>
            <w:vAlign w:val="center"/>
            <w:hideMark/>
          </w:tcPr>
          <w:p w14:paraId="6859054A"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54B" w14:textId="77777777" w:rsidR="009756D0" w:rsidRPr="00412F68" w:rsidRDefault="00423FF3" w:rsidP="005E6C99">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Užívané osobní ochranné prostředky musí být v souladu s nařízením vlády 390/2021 Sb. (ve smyslu Nařízení (EU) 2016/425 a dále Směrnice komise (EU) 2019/1832)</w:t>
            </w:r>
          </w:p>
        </w:tc>
      </w:tr>
      <w:tr w:rsidR="009756D0" w:rsidRPr="00412F68" w14:paraId="6859054F" w14:textId="77777777" w:rsidTr="00D95345">
        <w:trPr>
          <w:trHeight w:val="240"/>
        </w:trPr>
        <w:tc>
          <w:tcPr>
            <w:tcW w:w="1134" w:type="dxa"/>
            <w:tcBorders>
              <w:top w:val="nil"/>
              <w:left w:val="nil"/>
              <w:bottom w:val="nil"/>
              <w:right w:val="nil"/>
            </w:tcBorders>
            <w:shd w:val="clear" w:color="auto" w:fill="auto"/>
            <w:vAlign w:val="center"/>
            <w:hideMark/>
          </w:tcPr>
          <w:p w14:paraId="6859054D"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8.2.2.1</w:t>
            </w:r>
          </w:p>
        </w:tc>
        <w:tc>
          <w:tcPr>
            <w:tcW w:w="9498" w:type="dxa"/>
            <w:gridSpan w:val="14"/>
            <w:tcBorders>
              <w:top w:val="nil"/>
              <w:left w:val="nil"/>
              <w:bottom w:val="nil"/>
              <w:right w:val="nil"/>
            </w:tcBorders>
            <w:shd w:val="clear" w:color="auto" w:fill="auto"/>
            <w:vAlign w:val="center"/>
            <w:hideMark/>
          </w:tcPr>
          <w:p w14:paraId="6859054E"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Obecná hygienická a ochranná opatření:</w:t>
            </w:r>
          </w:p>
        </w:tc>
      </w:tr>
      <w:tr w:rsidR="009756D0" w:rsidRPr="00412F68" w14:paraId="68590552" w14:textId="77777777" w:rsidTr="00D95345">
        <w:trPr>
          <w:trHeight w:val="420"/>
        </w:trPr>
        <w:tc>
          <w:tcPr>
            <w:tcW w:w="1134" w:type="dxa"/>
            <w:tcBorders>
              <w:top w:val="nil"/>
              <w:left w:val="nil"/>
              <w:bottom w:val="nil"/>
              <w:right w:val="nil"/>
            </w:tcBorders>
            <w:shd w:val="clear" w:color="auto" w:fill="auto"/>
            <w:vAlign w:val="center"/>
            <w:hideMark/>
          </w:tcPr>
          <w:p w14:paraId="68590550"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551"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Při práci s výrobkem nejezte, nepijte, nekuřte. Zamezte potřísnění očí a kůže. Před přestávkami si umyjte ruce. Těhotné ženy by měly zamezit vdechnutí a kontaktu s kůží.</w:t>
            </w:r>
          </w:p>
        </w:tc>
      </w:tr>
      <w:tr w:rsidR="009756D0" w:rsidRPr="00412F68" w14:paraId="68590555" w14:textId="77777777" w:rsidTr="00D95345">
        <w:trPr>
          <w:trHeight w:val="240"/>
        </w:trPr>
        <w:tc>
          <w:tcPr>
            <w:tcW w:w="1134" w:type="dxa"/>
            <w:tcBorders>
              <w:top w:val="nil"/>
              <w:left w:val="nil"/>
              <w:bottom w:val="nil"/>
              <w:right w:val="nil"/>
            </w:tcBorders>
            <w:shd w:val="clear" w:color="auto" w:fill="auto"/>
            <w:vAlign w:val="center"/>
            <w:hideMark/>
          </w:tcPr>
          <w:p w14:paraId="68590553"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8.2.2.2</w:t>
            </w:r>
          </w:p>
        </w:tc>
        <w:tc>
          <w:tcPr>
            <w:tcW w:w="9498" w:type="dxa"/>
            <w:gridSpan w:val="14"/>
            <w:tcBorders>
              <w:top w:val="nil"/>
              <w:left w:val="nil"/>
              <w:bottom w:val="nil"/>
              <w:right w:val="nil"/>
            </w:tcBorders>
            <w:shd w:val="clear" w:color="auto" w:fill="auto"/>
            <w:vAlign w:val="center"/>
            <w:hideMark/>
          </w:tcPr>
          <w:p w14:paraId="68590554"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Ochrana při dýchání</w:t>
            </w:r>
          </w:p>
        </w:tc>
      </w:tr>
      <w:tr w:rsidR="009756D0" w:rsidRPr="00412F68" w14:paraId="68590558" w14:textId="77777777" w:rsidTr="00D95345">
        <w:trPr>
          <w:trHeight w:val="495"/>
        </w:trPr>
        <w:tc>
          <w:tcPr>
            <w:tcW w:w="1134" w:type="dxa"/>
            <w:tcBorders>
              <w:top w:val="nil"/>
              <w:left w:val="nil"/>
              <w:bottom w:val="nil"/>
              <w:right w:val="nil"/>
            </w:tcBorders>
            <w:shd w:val="clear" w:color="auto" w:fill="auto"/>
            <w:vAlign w:val="center"/>
            <w:hideMark/>
          </w:tcPr>
          <w:p w14:paraId="68590556"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557" w14:textId="77777777" w:rsidR="009756D0" w:rsidRPr="00412F68" w:rsidRDefault="005E6C99"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V podmínkách, kdy není zajištěno dostatečné větrání, by tento výrobek neměl být používán bez použití ochranné masky s vhodným protiplynovým filtrem (tj. typ A1 podle normy EN 14387).</w:t>
            </w:r>
          </w:p>
        </w:tc>
      </w:tr>
      <w:tr w:rsidR="009756D0" w:rsidRPr="00412F68" w14:paraId="6859055B" w14:textId="77777777" w:rsidTr="00D95345">
        <w:trPr>
          <w:trHeight w:val="240"/>
        </w:trPr>
        <w:tc>
          <w:tcPr>
            <w:tcW w:w="1134" w:type="dxa"/>
            <w:tcBorders>
              <w:top w:val="nil"/>
              <w:left w:val="nil"/>
              <w:bottom w:val="nil"/>
              <w:right w:val="nil"/>
            </w:tcBorders>
            <w:shd w:val="clear" w:color="auto" w:fill="auto"/>
            <w:vAlign w:val="center"/>
            <w:hideMark/>
          </w:tcPr>
          <w:p w14:paraId="68590559"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8.2.2.3</w:t>
            </w:r>
          </w:p>
        </w:tc>
        <w:tc>
          <w:tcPr>
            <w:tcW w:w="9498" w:type="dxa"/>
            <w:gridSpan w:val="14"/>
            <w:tcBorders>
              <w:top w:val="nil"/>
              <w:left w:val="nil"/>
              <w:bottom w:val="nil"/>
              <w:right w:val="nil"/>
            </w:tcBorders>
            <w:shd w:val="clear" w:color="auto" w:fill="auto"/>
            <w:vAlign w:val="center"/>
            <w:hideMark/>
          </w:tcPr>
          <w:p w14:paraId="6859055A"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Ochrana rukou</w:t>
            </w:r>
          </w:p>
        </w:tc>
      </w:tr>
      <w:tr w:rsidR="009756D0" w:rsidRPr="00412F68" w14:paraId="6859055E" w14:textId="77777777" w:rsidTr="00D95345">
        <w:trPr>
          <w:trHeight w:val="240"/>
        </w:trPr>
        <w:tc>
          <w:tcPr>
            <w:tcW w:w="1134" w:type="dxa"/>
            <w:vMerge w:val="restart"/>
            <w:tcBorders>
              <w:top w:val="nil"/>
              <w:left w:val="nil"/>
              <w:bottom w:val="nil"/>
              <w:right w:val="nil"/>
            </w:tcBorders>
            <w:shd w:val="clear" w:color="auto" w:fill="auto"/>
            <w:vAlign w:val="center"/>
            <w:hideMark/>
          </w:tcPr>
          <w:p w14:paraId="6859055C"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55D"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Používat vhodné rukavice </w:t>
            </w:r>
          </w:p>
        </w:tc>
      </w:tr>
      <w:tr w:rsidR="009756D0" w:rsidRPr="00412F68" w14:paraId="68590561" w14:textId="77777777" w:rsidTr="00D95345">
        <w:trPr>
          <w:trHeight w:val="240"/>
        </w:trPr>
        <w:tc>
          <w:tcPr>
            <w:tcW w:w="1134" w:type="dxa"/>
            <w:vMerge/>
            <w:tcBorders>
              <w:top w:val="nil"/>
              <w:left w:val="nil"/>
              <w:bottom w:val="nil"/>
              <w:right w:val="nil"/>
            </w:tcBorders>
            <w:vAlign w:val="center"/>
            <w:hideMark/>
          </w:tcPr>
          <w:p w14:paraId="6859055F"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560"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Butylkaučuk - IIR: tloušťka &gt;=0,5mm; rezistenční doba &gt;=480min.</w:t>
            </w:r>
          </w:p>
        </w:tc>
      </w:tr>
      <w:tr w:rsidR="009756D0" w:rsidRPr="00412F68" w14:paraId="68590564" w14:textId="77777777" w:rsidTr="00D95345">
        <w:trPr>
          <w:trHeight w:val="240"/>
        </w:trPr>
        <w:tc>
          <w:tcPr>
            <w:tcW w:w="1134" w:type="dxa"/>
            <w:vMerge/>
            <w:tcBorders>
              <w:top w:val="nil"/>
              <w:left w:val="nil"/>
              <w:bottom w:val="nil"/>
              <w:right w:val="nil"/>
            </w:tcBorders>
            <w:vAlign w:val="center"/>
            <w:hideMark/>
          </w:tcPr>
          <w:p w14:paraId="68590562"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563"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Fluorkaučuk</w:t>
            </w:r>
            <w:proofErr w:type="spellEnd"/>
            <w:r w:rsidRPr="00412F68">
              <w:rPr>
                <w:rFonts w:ascii="Times New Roman" w:eastAsia="Times New Roman" w:hAnsi="Times New Roman" w:cs="Times New Roman"/>
                <w:color w:val="000000"/>
                <w:sz w:val="18"/>
                <w:szCs w:val="18"/>
                <w:lang w:eastAsia="cs-CZ"/>
              </w:rPr>
              <w:t xml:space="preserve"> - FKM: tloušťka &gt;=0,4mm; rezistenční doba &gt;=480min.</w:t>
            </w:r>
          </w:p>
        </w:tc>
      </w:tr>
      <w:tr w:rsidR="009756D0" w:rsidRPr="00412F68" w14:paraId="68590567" w14:textId="77777777" w:rsidTr="00D95345">
        <w:trPr>
          <w:trHeight w:val="240"/>
        </w:trPr>
        <w:tc>
          <w:tcPr>
            <w:tcW w:w="1134" w:type="dxa"/>
            <w:vMerge/>
            <w:tcBorders>
              <w:top w:val="nil"/>
              <w:left w:val="nil"/>
              <w:bottom w:val="nil"/>
              <w:right w:val="nil"/>
            </w:tcBorders>
            <w:vAlign w:val="center"/>
            <w:hideMark/>
          </w:tcPr>
          <w:p w14:paraId="68590565"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56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Chlorovaný polyetylen </w:t>
            </w:r>
          </w:p>
        </w:tc>
      </w:tr>
      <w:tr w:rsidR="009756D0" w:rsidRPr="00412F68" w14:paraId="6859056A" w14:textId="77777777" w:rsidTr="00D95345">
        <w:trPr>
          <w:trHeight w:val="240"/>
        </w:trPr>
        <w:tc>
          <w:tcPr>
            <w:tcW w:w="1134" w:type="dxa"/>
            <w:vMerge/>
            <w:tcBorders>
              <w:top w:val="nil"/>
              <w:left w:val="nil"/>
              <w:bottom w:val="nil"/>
              <w:right w:val="nil"/>
            </w:tcBorders>
            <w:vAlign w:val="center"/>
            <w:hideMark/>
          </w:tcPr>
          <w:p w14:paraId="68590568"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569"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Polyetylen </w:t>
            </w:r>
          </w:p>
        </w:tc>
      </w:tr>
      <w:tr w:rsidR="009756D0" w:rsidRPr="00412F68" w14:paraId="6859056D" w14:textId="77777777" w:rsidTr="00D95345">
        <w:trPr>
          <w:trHeight w:val="240"/>
        </w:trPr>
        <w:tc>
          <w:tcPr>
            <w:tcW w:w="1134" w:type="dxa"/>
            <w:vMerge/>
            <w:tcBorders>
              <w:top w:val="nil"/>
              <w:left w:val="nil"/>
              <w:bottom w:val="nil"/>
              <w:right w:val="nil"/>
            </w:tcBorders>
            <w:vAlign w:val="center"/>
            <w:hideMark/>
          </w:tcPr>
          <w:p w14:paraId="6859056B"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56C"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Vrstvený etyl- vinyl alkohol kopolymer (EVAL) </w:t>
            </w:r>
          </w:p>
        </w:tc>
      </w:tr>
      <w:tr w:rsidR="009756D0" w:rsidRPr="00412F68" w14:paraId="68590570" w14:textId="77777777" w:rsidTr="00D95345">
        <w:trPr>
          <w:trHeight w:val="240"/>
        </w:trPr>
        <w:tc>
          <w:tcPr>
            <w:tcW w:w="1134" w:type="dxa"/>
            <w:vMerge/>
            <w:tcBorders>
              <w:top w:val="nil"/>
              <w:left w:val="nil"/>
              <w:bottom w:val="nil"/>
              <w:right w:val="nil"/>
            </w:tcBorders>
            <w:vAlign w:val="center"/>
            <w:hideMark/>
          </w:tcPr>
          <w:p w14:paraId="6859056E"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56F"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Polychloropren (</w:t>
            </w:r>
            <w:proofErr w:type="gramStart"/>
            <w:r w:rsidRPr="00412F68">
              <w:rPr>
                <w:rFonts w:ascii="Times New Roman" w:eastAsia="Times New Roman" w:hAnsi="Times New Roman" w:cs="Times New Roman"/>
                <w:color w:val="000000"/>
                <w:sz w:val="18"/>
                <w:szCs w:val="18"/>
                <w:lang w:eastAsia="cs-CZ"/>
              </w:rPr>
              <w:t>Neoprene)(CR</w:t>
            </w:r>
            <w:proofErr w:type="gramEnd"/>
            <w:r w:rsidRPr="00412F68">
              <w:rPr>
                <w:rFonts w:ascii="Times New Roman" w:eastAsia="Times New Roman" w:hAnsi="Times New Roman" w:cs="Times New Roman"/>
                <w:color w:val="000000"/>
                <w:sz w:val="18"/>
                <w:szCs w:val="18"/>
                <w:lang w:eastAsia="cs-CZ"/>
              </w:rPr>
              <w:t xml:space="preserve">): tloušťka&gt;=0.5mm; doba propustnosti&gt;=480min. </w:t>
            </w:r>
          </w:p>
        </w:tc>
      </w:tr>
      <w:tr w:rsidR="009756D0" w:rsidRPr="00412F68" w14:paraId="68590573" w14:textId="77777777" w:rsidTr="00D95345">
        <w:trPr>
          <w:trHeight w:val="240"/>
        </w:trPr>
        <w:tc>
          <w:tcPr>
            <w:tcW w:w="1134" w:type="dxa"/>
            <w:vMerge/>
            <w:tcBorders>
              <w:top w:val="nil"/>
              <w:left w:val="nil"/>
              <w:bottom w:val="nil"/>
              <w:right w:val="nil"/>
            </w:tcBorders>
            <w:vAlign w:val="center"/>
            <w:hideMark/>
          </w:tcPr>
          <w:p w14:paraId="68590571"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572"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Nitril/butadien kaučuk (NBR): tloušťka&gt;=0.35mm; doba propustnosti&gt;=480min. </w:t>
            </w:r>
          </w:p>
        </w:tc>
      </w:tr>
      <w:tr w:rsidR="009756D0" w:rsidRPr="00412F68" w14:paraId="68590576" w14:textId="77777777" w:rsidTr="00D95345">
        <w:trPr>
          <w:trHeight w:val="240"/>
        </w:trPr>
        <w:tc>
          <w:tcPr>
            <w:tcW w:w="1134" w:type="dxa"/>
            <w:vMerge/>
            <w:tcBorders>
              <w:top w:val="nil"/>
              <w:left w:val="nil"/>
              <w:bottom w:val="nil"/>
              <w:right w:val="nil"/>
            </w:tcBorders>
            <w:vAlign w:val="center"/>
            <w:hideMark/>
          </w:tcPr>
          <w:p w14:paraId="68590574"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575"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Polyvinylchlorid (PVC)</w:t>
            </w:r>
          </w:p>
        </w:tc>
      </w:tr>
      <w:tr w:rsidR="009756D0" w:rsidRPr="00412F68" w14:paraId="68590579" w14:textId="77777777" w:rsidTr="00D95345">
        <w:trPr>
          <w:trHeight w:val="240"/>
        </w:trPr>
        <w:tc>
          <w:tcPr>
            <w:tcW w:w="1134" w:type="dxa"/>
            <w:vMerge/>
            <w:tcBorders>
              <w:top w:val="nil"/>
              <w:left w:val="nil"/>
              <w:bottom w:val="nil"/>
              <w:right w:val="nil"/>
            </w:tcBorders>
            <w:vAlign w:val="center"/>
            <w:hideMark/>
          </w:tcPr>
          <w:p w14:paraId="68590577"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578"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Doporučení: odstranit kontaminované rukavice.</w:t>
            </w:r>
          </w:p>
        </w:tc>
      </w:tr>
      <w:tr w:rsidR="009756D0" w:rsidRPr="00412F68" w14:paraId="6859057C" w14:textId="77777777" w:rsidTr="00D95345">
        <w:trPr>
          <w:trHeight w:val="240"/>
        </w:trPr>
        <w:tc>
          <w:tcPr>
            <w:tcW w:w="1134" w:type="dxa"/>
            <w:tcBorders>
              <w:top w:val="nil"/>
              <w:left w:val="nil"/>
              <w:bottom w:val="nil"/>
              <w:right w:val="nil"/>
            </w:tcBorders>
            <w:shd w:val="clear" w:color="auto" w:fill="auto"/>
            <w:vAlign w:val="center"/>
            <w:hideMark/>
          </w:tcPr>
          <w:p w14:paraId="6859057A"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8.2.2.4</w:t>
            </w:r>
          </w:p>
        </w:tc>
        <w:tc>
          <w:tcPr>
            <w:tcW w:w="9498" w:type="dxa"/>
            <w:gridSpan w:val="14"/>
            <w:tcBorders>
              <w:top w:val="nil"/>
              <w:left w:val="nil"/>
              <w:bottom w:val="nil"/>
              <w:right w:val="nil"/>
            </w:tcBorders>
            <w:shd w:val="clear" w:color="auto" w:fill="auto"/>
            <w:vAlign w:val="center"/>
            <w:hideMark/>
          </w:tcPr>
          <w:p w14:paraId="6859057B"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Ochrana očí</w:t>
            </w:r>
          </w:p>
        </w:tc>
      </w:tr>
      <w:tr w:rsidR="009756D0" w:rsidRPr="00412F68" w14:paraId="6859057F" w14:textId="77777777" w:rsidTr="00D95345">
        <w:trPr>
          <w:trHeight w:val="240"/>
        </w:trPr>
        <w:tc>
          <w:tcPr>
            <w:tcW w:w="1134" w:type="dxa"/>
            <w:tcBorders>
              <w:top w:val="nil"/>
              <w:left w:val="nil"/>
              <w:bottom w:val="nil"/>
              <w:right w:val="nil"/>
            </w:tcBorders>
            <w:shd w:val="clear" w:color="auto" w:fill="auto"/>
            <w:vAlign w:val="center"/>
            <w:hideMark/>
          </w:tcPr>
          <w:p w14:paraId="6859057D"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57E"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Ochranné brýle</w:t>
            </w:r>
          </w:p>
        </w:tc>
      </w:tr>
      <w:tr w:rsidR="009756D0" w:rsidRPr="00412F68" w14:paraId="68590582" w14:textId="77777777" w:rsidTr="00D95345">
        <w:trPr>
          <w:trHeight w:val="240"/>
        </w:trPr>
        <w:tc>
          <w:tcPr>
            <w:tcW w:w="1134" w:type="dxa"/>
            <w:tcBorders>
              <w:top w:val="nil"/>
              <w:left w:val="nil"/>
              <w:bottom w:val="nil"/>
              <w:right w:val="nil"/>
            </w:tcBorders>
            <w:shd w:val="clear" w:color="auto" w:fill="auto"/>
            <w:vAlign w:val="center"/>
            <w:hideMark/>
          </w:tcPr>
          <w:p w14:paraId="68590580"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8.2.2.5</w:t>
            </w:r>
          </w:p>
        </w:tc>
        <w:tc>
          <w:tcPr>
            <w:tcW w:w="9498" w:type="dxa"/>
            <w:gridSpan w:val="14"/>
            <w:tcBorders>
              <w:top w:val="nil"/>
              <w:left w:val="nil"/>
              <w:bottom w:val="nil"/>
              <w:right w:val="nil"/>
            </w:tcBorders>
            <w:shd w:val="clear" w:color="auto" w:fill="auto"/>
            <w:vAlign w:val="center"/>
            <w:hideMark/>
          </w:tcPr>
          <w:p w14:paraId="68590581"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Ochrana kůže (celého těla):</w:t>
            </w:r>
          </w:p>
        </w:tc>
      </w:tr>
      <w:tr w:rsidR="009756D0" w:rsidRPr="00412F68" w14:paraId="68590585" w14:textId="77777777" w:rsidTr="00D95345">
        <w:trPr>
          <w:trHeight w:val="510"/>
        </w:trPr>
        <w:tc>
          <w:tcPr>
            <w:tcW w:w="1134" w:type="dxa"/>
            <w:tcBorders>
              <w:top w:val="nil"/>
              <w:left w:val="nil"/>
              <w:bottom w:val="nil"/>
              <w:right w:val="nil"/>
            </w:tcBorders>
            <w:shd w:val="clear" w:color="auto" w:fill="auto"/>
            <w:vAlign w:val="center"/>
            <w:hideMark/>
          </w:tcPr>
          <w:p w14:paraId="68590583"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584"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pracovní ochranný oděv; při práci nejezte, nepijte, nekuřte; Svlékněte zašpiněný nebo potřísněný oděv, před opětným použitím oděv vyperte. Po práci si omyjte ruce teplou vodou a mýdlem a pokožku ošetřete vhodnými reparačními prostředky </w:t>
            </w:r>
          </w:p>
        </w:tc>
      </w:tr>
      <w:tr w:rsidR="009756D0" w:rsidRPr="00412F68" w14:paraId="68590588" w14:textId="77777777" w:rsidTr="00D95345">
        <w:trPr>
          <w:trHeight w:val="240"/>
        </w:trPr>
        <w:tc>
          <w:tcPr>
            <w:tcW w:w="1134" w:type="dxa"/>
            <w:tcBorders>
              <w:top w:val="nil"/>
              <w:left w:val="nil"/>
              <w:bottom w:val="nil"/>
              <w:right w:val="nil"/>
            </w:tcBorders>
            <w:shd w:val="clear" w:color="auto" w:fill="auto"/>
            <w:vAlign w:val="center"/>
            <w:hideMark/>
          </w:tcPr>
          <w:p w14:paraId="68590586"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8.2.3</w:t>
            </w:r>
          </w:p>
        </w:tc>
        <w:tc>
          <w:tcPr>
            <w:tcW w:w="9498" w:type="dxa"/>
            <w:gridSpan w:val="14"/>
            <w:tcBorders>
              <w:top w:val="nil"/>
              <w:left w:val="nil"/>
              <w:bottom w:val="nil"/>
              <w:right w:val="nil"/>
            </w:tcBorders>
            <w:shd w:val="clear" w:color="auto" w:fill="auto"/>
            <w:vAlign w:val="center"/>
            <w:hideMark/>
          </w:tcPr>
          <w:p w14:paraId="68590587"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Omezování expozice životního prostředí</w:t>
            </w:r>
          </w:p>
        </w:tc>
      </w:tr>
      <w:tr w:rsidR="009756D0" w:rsidRPr="00412F68" w14:paraId="6859058B" w14:textId="77777777" w:rsidTr="00D95345">
        <w:trPr>
          <w:trHeight w:val="240"/>
        </w:trPr>
        <w:tc>
          <w:tcPr>
            <w:tcW w:w="1134" w:type="dxa"/>
            <w:tcBorders>
              <w:top w:val="nil"/>
              <w:left w:val="nil"/>
              <w:bottom w:val="nil"/>
              <w:right w:val="nil"/>
            </w:tcBorders>
            <w:shd w:val="clear" w:color="auto" w:fill="auto"/>
            <w:vAlign w:val="center"/>
            <w:hideMark/>
          </w:tcPr>
          <w:p w14:paraId="68590589"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6859058A"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při běžném použití odpadá; zabraňte vniknutí do povrchových vodotečí a do kanalizace.</w:t>
            </w:r>
          </w:p>
        </w:tc>
      </w:tr>
    </w:tbl>
    <w:p w14:paraId="6859058C" w14:textId="77777777" w:rsidR="00E94289" w:rsidRPr="00412F68" w:rsidRDefault="00E94289" w:rsidP="00E94289">
      <w:pPr>
        <w:spacing w:after="0" w:line="240" w:lineRule="auto"/>
        <w:rPr>
          <w:rFonts w:ascii="Times New Roman" w:hAnsi="Times New Roman" w:cs="Times New Roman"/>
          <w:sz w:val="18"/>
          <w:szCs w:val="18"/>
        </w:rPr>
      </w:pPr>
    </w:p>
    <w:tbl>
      <w:tblPr>
        <w:tblpPr w:leftFromText="141" w:rightFromText="141" w:vertAnchor="text" w:tblpY="1"/>
        <w:tblOverlap w:val="never"/>
        <w:tblW w:w="10632" w:type="dxa"/>
        <w:tblLayout w:type="fixed"/>
        <w:tblCellMar>
          <w:left w:w="70" w:type="dxa"/>
          <w:right w:w="70" w:type="dxa"/>
        </w:tblCellMar>
        <w:tblLook w:val="04A0" w:firstRow="1" w:lastRow="0" w:firstColumn="1" w:lastColumn="0" w:noHBand="0" w:noVBand="1"/>
      </w:tblPr>
      <w:tblGrid>
        <w:gridCol w:w="1134"/>
        <w:gridCol w:w="4164"/>
        <w:gridCol w:w="523"/>
        <w:gridCol w:w="4811"/>
      </w:tblGrid>
      <w:tr w:rsidR="009756D0" w:rsidRPr="00412F68" w14:paraId="6859058F" w14:textId="77777777" w:rsidTr="00E94289">
        <w:trPr>
          <w:trHeight w:val="360"/>
        </w:trPr>
        <w:tc>
          <w:tcPr>
            <w:tcW w:w="1134" w:type="dxa"/>
            <w:tcBorders>
              <w:top w:val="single" w:sz="4" w:space="0" w:color="auto"/>
              <w:left w:val="single" w:sz="4" w:space="0" w:color="auto"/>
              <w:bottom w:val="single" w:sz="4" w:space="0" w:color="auto"/>
              <w:right w:val="nil"/>
            </w:tcBorders>
            <w:shd w:val="clear" w:color="000000" w:fill="D0CECE"/>
            <w:noWrap/>
            <w:vAlign w:val="center"/>
            <w:hideMark/>
          </w:tcPr>
          <w:p w14:paraId="6859058D"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ODDÍL 9</w:t>
            </w:r>
          </w:p>
        </w:tc>
        <w:tc>
          <w:tcPr>
            <w:tcW w:w="9498" w:type="dxa"/>
            <w:gridSpan w:val="3"/>
            <w:tcBorders>
              <w:top w:val="single" w:sz="4" w:space="0" w:color="auto"/>
              <w:left w:val="nil"/>
              <w:bottom w:val="single" w:sz="4" w:space="0" w:color="auto"/>
              <w:right w:val="single" w:sz="4" w:space="0" w:color="000000"/>
            </w:tcBorders>
            <w:shd w:val="clear" w:color="000000" w:fill="D0CECE"/>
            <w:vAlign w:val="center"/>
            <w:hideMark/>
          </w:tcPr>
          <w:p w14:paraId="6859058E"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FYZIKÁLNÍ A CHEMICKÉ VLASTNOSTI</w:t>
            </w:r>
          </w:p>
        </w:tc>
      </w:tr>
      <w:tr w:rsidR="009756D0" w:rsidRPr="00412F68" w14:paraId="68590592" w14:textId="77777777" w:rsidTr="00E94289">
        <w:trPr>
          <w:trHeight w:val="240"/>
        </w:trPr>
        <w:tc>
          <w:tcPr>
            <w:tcW w:w="1134" w:type="dxa"/>
            <w:tcBorders>
              <w:top w:val="nil"/>
              <w:left w:val="nil"/>
              <w:bottom w:val="nil"/>
              <w:right w:val="nil"/>
            </w:tcBorders>
            <w:shd w:val="clear" w:color="auto" w:fill="auto"/>
            <w:vAlign w:val="center"/>
            <w:hideMark/>
          </w:tcPr>
          <w:p w14:paraId="68590590"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9.1</w:t>
            </w:r>
          </w:p>
        </w:tc>
        <w:tc>
          <w:tcPr>
            <w:tcW w:w="9498" w:type="dxa"/>
            <w:gridSpan w:val="3"/>
            <w:tcBorders>
              <w:top w:val="nil"/>
              <w:left w:val="nil"/>
              <w:bottom w:val="nil"/>
              <w:right w:val="nil"/>
            </w:tcBorders>
            <w:shd w:val="clear" w:color="auto" w:fill="auto"/>
            <w:vAlign w:val="center"/>
            <w:hideMark/>
          </w:tcPr>
          <w:p w14:paraId="68590591"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Informace o základních fyzikálních a chemických vlastnostech</w:t>
            </w:r>
          </w:p>
        </w:tc>
      </w:tr>
      <w:tr w:rsidR="009756D0" w:rsidRPr="00412F68" w14:paraId="68590596" w14:textId="77777777" w:rsidTr="00E94289">
        <w:trPr>
          <w:trHeight w:val="240"/>
        </w:trPr>
        <w:tc>
          <w:tcPr>
            <w:tcW w:w="1134" w:type="dxa"/>
            <w:tcBorders>
              <w:top w:val="nil"/>
              <w:left w:val="nil"/>
              <w:bottom w:val="nil"/>
              <w:right w:val="nil"/>
            </w:tcBorders>
            <w:shd w:val="clear" w:color="auto" w:fill="auto"/>
            <w:noWrap/>
            <w:vAlign w:val="center"/>
            <w:hideMark/>
          </w:tcPr>
          <w:p w14:paraId="68590593"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94"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Skupenství</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68590595"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Kapalina v aerosolovém rozprašovači (vč. hnacího plynu)</w:t>
            </w:r>
          </w:p>
        </w:tc>
      </w:tr>
      <w:tr w:rsidR="009756D0" w:rsidRPr="00412F68" w14:paraId="6859059A" w14:textId="77777777" w:rsidTr="00E94289">
        <w:trPr>
          <w:trHeight w:val="240"/>
        </w:trPr>
        <w:tc>
          <w:tcPr>
            <w:tcW w:w="1134" w:type="dxa"/>
            <w:tcBorders>
              <w:top w:val="nil"/>
              <w:left w:val="nil"/>
              <w:bottom w:val="nil"/>
              <w:right w:val="nil"/>
            </w:tcBorders>
            <w:shd w:val="clear" w:color="auto" w:fill="auto"/>
            <w:noWrap/>
            <w:vAlign w:val="center"/>
            <w:hideMark/>
          </w:tcPr>
          <w:p w14:paraId="68590597"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98"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Barva</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68590599"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Podle specifikace</w:t>
            </w:r>
          </w:p>
        </w:tc>
      </w:tr>
      <w:tr w:rsidR="009756D0" w:rsidRPr="00412F68" w14:paraId="6859059E" w14:textId="77777777" w:rsidTr="00E94289">
        <w:trPr>
          <w:trHeight w:val="240"/>
        </w:trPr>
        <w:tc>
          <w:tcPr>
            <w:tcW w:w="1134" w:type="dxa"/>
            <w:tcBorders>
              <w:top w:val="nil"/>
              <w:left w:val="nil"/>
              <w:bottom w:val="nil"/>
              <w:right w:val="nil"/>
            </w:tcBorders>
            <w:shd w:val="clear" w:color="auto" w:fill="auto"/>
            <w:noWrap/>
            <w:vAlign w:val="center"/>
            <w:hideMark/>
          </w:tcPr>
          <w:p w14:paraId="6859059B"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9C"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Zápach</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6859059D"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neurčitý</w:t>
            </w:r>
          </w:p>
        </w:tc>
      </w:tr>
      <w:tr w:rsidR="009756D0" w:rsidRPr="00412F68" w14:paraId="685905A2" w14:textId="77777777" w:rsidTr="00E94289">
        <w:trPr>
          <w:trHeight w:val="240"/>
        </w:trPr>
        <w:tc>
          <w:tcPr>
            <w:tcW w:w="1134" w:type="dxa"/>
            <w:tcBorders>
              <w:top w:val="nil"/>
              <w:left w:val="nil"/>
              <w:bottom w:val="nil"/>
              <w:right w:val="nil"/>
            </w:tcBorders>
            <w:shd w:val="clear" w:color="auto" w:fill="auto"/>
            <w:noWrap/>
            <w:vAlign w:val="center"/>
            <w:hideMark/>
          </w:tcPr>
          <w:p w14:paraId="6859059F"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A0"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Prahová hodnota zápachu</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685905A1"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Data nejsou k dispozici</w:t>
            </w:r>
          </w:p>
        </w:tc>
      </w:tr>
      <w:tr w:rsidR="009756D0" w:rsidRPr="00412F68" w14:paraId="685905A6" w14:textId="77777777" w:rsidTr="00E94289">
        <w:trPr>
          <w:trHeight w:val="240"/>
        </w:trPr>
        <w:tc>
          <w:tcPr>
            <w:tcW w:w="1134" w:type="dxa"/>
            <w:tcBorders>
              <w:top w:val="nil"/>
              <w:left w:val="nil"/>
              <w:bottom w:val="nil"/>
              <w:right w:val="nil"/>
            </w:tcBorders>
            <w:shd w:val="clear" w:color="auto" w:fill="auto"/>
            <w:noWrap/>
            <w:vAlign w:val="center"/>
            <w:hideMark/>
          </w:tcPr>
          <w:p w14:paraId="685905A3"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A4"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 xml:space="preserve">Bod tání/bod tuhnutí </w:t>
            </w:r>
            <w:r w:rsidRPr="00412F68">
              <w:rPr>
                <w:rFonts w:ascii="Times New Roman" w:eastAsia="Times New Roman" w:hAnsi="Times New Roman" w:cs="Times New Roman"/>
                <w:i/>
                <w:iCs/>
                <w:color w:val="000000"/>
                <w:sz w:val="18"/>
                <w:szCs w:val="18"/>
                <w:lang w:eastAsia="cs-CZ"/>
              </w:rPr>
              <w:t>(nevztahuje se na plyny)</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685905A5"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Nestanovuje se u pěny</w:t>
            </w:r>
            <w:r w:rsidRPr="00412F68">
              <w:rPr>
                <w:rFonts w:ascii="Times New Roman" w:eastAsia="Times New Roman" w:hAnsi="Times New Roman" w:cs="Times New Roman"/>
                <w:color w:val="000000"/>
                <w:sz w:val="18"/>
                <w:szCs w:val="18"/>
                <w:lang w:eastAsia="cs-CZ"/>
              </w:rPr>
              <w:br/>
              <w:t>MDI: &lt; 0 °C, ISO 3016</w:t>
            </w:r>
          </w:p>
        </w:tc>
      </w:tr>
      <w:tr w:rsidR="009756D0" w:rsidRPr="00412F68" w14:paraId="685905AA" w14:textId="77777777" w:rsidTr="00D95345">
        <w:trPr>
          <w:trHeight w:val="221"/>
        </w:trPr>
        <w:tc>
          <w:tcPr>
            <w:tcW w:w="1134" w:type="dxa"/>
            <w:tcBorders>
              <w:top w:val="nil"/>
              <w:left w:val="nil"/>
              <w:bottom w:val="nil"/>
              <w:right w:val="nil"/>
            </w:tcBorders>
            <w:shd w:val="clear" w:color="auto" w:fill="auto"/>
            <w:noWrap/>
            <w:vAlign w:val="center"/>
            <w:hideMark/>
          </w:tcPr>
          <w:p w14:paraId="685905A7"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A8"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Bod varu nebo počáteční bod varu a rozmezí bodu varu</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685905A9"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Nestanovuje se</w:t>
            </w:r>
          </w:p>
        </w:tc>
      </w:tr>
      <w:tr w:rsidR="009756D0" w:rsidRPr="00412F68" w14:paraId="685905AE" w14:textId="77777777" w:rsidTr="00E94289">
        <w:trPr>
          <w:trHeight w:val="240"/>
        </w:trPr>
        <w:tc>
          <w:tcPr>
            <w:tcW w:w="1134" w:type="dxa"/>
            <w:tcBorders>
              <w:top w:val="nil"/>
              <w:left w:val="nil"/>
              <w:bottom w:val="nil"/>
              <w:right w:val="nil"/>
            </w:tcBorders>
            <w:shd w:val="clear" w:color="auto" w:fill="auto"/>
            <w:noWrap/>
            <w:vAlign w:val="center"/>
            <w:hideMark/>
          </w:tcPr>
          <w:p w14:paraId="685905AB"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AC"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 xml:space="preserve">Hořlavost </w:t>
            </w:r>
            <w:r w:rsidRPr="00412F68">
              <w:rPr>
                <w:rFonts w:ascii="Times New Roman" w:eastAsia="Times New Roman" w:hAnsi="Times New Roman" w:cs="Times New Roman"/>
                <w:i/>
                <w:iCs/>
                <w:color w:val="000000"/>
                <w:sz w:val="18"/>
                <w:szCs w:val="18"/>
                <w:lang w:eastAsia="cs-CZ"/>
              </w:rPr>
              <w:t>(plyny, kapaliny, tuhé látky)</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685905AD"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Extrémně hořlavý aerosol</w:t>
            </w:r>
          </w:p>
        </w:tc>
      </w:tr>
      <w:tr w:rsidR="009756D0" w:rsidRPr="00412F68" w14:paraId="685905B2" w14:textId="77777777" w:rsidTr="00E94289">
        <w:trPr>
          <w:trHeight w:val="240"/>
        </w:trPr>
        <w:tc>
          <w:tcPr>
            <w:tcW w:w="1134" w:type="dxa"/>
            <w:tcBorders>
              <w:top w:val="nil"/>
              <w:left w:val="nil"/>
              <w:bottom w:val="nil"/>
              <w:right w:val="nil"/>
            </w:tcBorders>
            <w:shd w:val="clear" w:color="auto" w:fill="auto"/>
            <w:noWrap/>
            <w:vAlign w:val="center"/>
            <w:hideMark/>
          </w:tcPr>
          <w:p w14:paraId="685905AF"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B0"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Dolní a horní mezní hodnota výbušnosti </w:t>
            </w:r>
            <w:r w:rsidRPr="00412F68">
              <w:rPr>
                <w:rFonts w:ascii="Times New Roman" w:eastAsia="Times New Roman" w:hAnsi="Times New Roman" w:cs="Times New Roman"/>
                <w:i/>
                <w:iCs/>
                <w:color w:val="000000"/>
                <w:sz w:val="18"/>
                <w:szCs w:val="18"/>
                <w:lang w:eastAsia="cs-CZ"/>
              </w:rPr>
              <w:t>(nevztahuje se na tuhé látky)</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685905B1"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pro hnací plyn: </w:t>
            </w:r>
            <w:r w:rsidRPr="00412F68">
              <w:rPr>
                <w:rFonts w:ascii="Times New Roman" w:eastAsia="Times New Roman" w:hAnsi="Times New Roman" w:cs="Times New Roman"/>
                <w:color w:val="000000"/>
                <w:sz w:val="18"/>
                <w:szCs w:val="18"/>
                <w:lang w:eastAsia="cs-CZ"/>
              </w:rPr>
              <w:br/>
              <w:t xml:space="preserve">horní mez výbušnosti: 16 </w:t>
            </w:r>
            <w:proofErr w:type="spellStart"/>
            <w:r w:rsidRPr="00412F68">
              <w:rPr>
                <w:rFonts w:ascii="Times New Roman" w:eastAsia="Times New Roman" w:hAnsi="Times New Roman" w:cs="Times New Roman"/>
                <w:color w:val="000000"/>
                <w:sz w:val="18"/>
                <w:szCs w:val="18"/>
                <w:lang w:eastAsia="cs-CZ"/>
              </w:rPr>
              <w:t>obj</w:t>
            </w:r>
            <w:proofErr w:type="spellEnd"/>
            <w:r w:rsidRPr="00412F68">
              <w:rPr>
                <w:rFonts w:ascii="Times New Roman" w:eastAsia="Times New Roman" w:hAnsi="Times New Roman" w:cs="Times New Roman"/>
                <w:color w:val="000000"/>
                <w:sz w:val="18"/>
                <w:szCs w:val="18"/>
                <w:lang w:eastAsia="cs-CZ"/>
              </w:rPr>
              <w:t>. %</w:t>
            </w:r>
            <w:r w:rsidRPr="00412F68">
              <w:rPr>
                <w:rFonts w:ascii="Times New Roman" w:eastAsia="Times New Roman" w:hAnsi="Times New Roman" w:cs="Times New Roman"/>
                <w:color w:val="000000"/>
                <w:sz w:val="18"/>
                <w:szCs w:val="18"/>
                <w:lang w:eastAsia="cs-CZ"/>
              </w:rPr>
              <w:br/>
              <w:t xml:space="preserve">dolní mez výbušnosti: 1,5 </w:t>
            </w:r>
            <w:proofErr w:type="spellStart"/>
            <w:r w:rsidRPr="00412F68">
              <w:rPr>
                <w:rFonts w:ascii="Times New Roman" w:eastAsia="Times New Roman" w:hAnsi="Times New Roman" w:cs="Times New Roman"/>
                <w:color w:val="000000"/>
                <w:sz w:val="18"/>
                <w:szCs w:val="18"/>
                <w:lang w:eastAsia="cs-CZ"/>
              </w:rPr>
              <w:t>obj</w:t>
            </w:r>
            <w:proofErr w:type="spellEnd"/>
            <w:r w:rsidRPr="00412F68">
              <w:rPr>
                <w:rFonts w:ascii="Times New Roman" w:eastAsia="Times New Roman" w:hAnsi="Times New Roman" w:cs="Times New Roman"/>
                <w:color w:val="000000"/>
                <w:sz w:val="18"/>
                <w:szCs w:val="18"/>
                <w:lang w:eastAsia="cs-CZ"/>
              </w:rPr>
              <w:t>. %</w:t>
            </w:r>
          </w:p>
        </w:tc>
      </w:tr>
      <w:tr w:rsidR="009756D0" w:rsidRPr="00412F68" w14:paraId="685905B6" w14:textId="77777777" w:rsidTr="00E94289">
        <w:trPr>
          <w:trHeight w:val="240"/>
        </w:trPr>
        <w:tc>
          <w:tcPr>
            <w:tcW w:w="1134" w:type="dxa"/>
            <w:tcBorders>
              <w:top w:val="nil"/>
              <w:left w:val="nil"/>
              <w:bottom w:val="nil"/>
              <w:right w:val="nil"/>
            </w:tcBorders>
            <w:shd w:val="clear" w:color="auto" w:fill="auto"/>
            <w:noWrap/>
            <w:vAlign w:val="center"/>
            <w:hideMark/>
          </w:tcPr>
          <w:p w14:paraId="685905B3"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B4"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 xml:space="preserve">Bod vzplanutí </w:t>
            </w:r>
            <w:r w:rsidRPr="00412F68">
              <w:rPr>
                <w:rFonts w:ascii="Times New Roman" w:eastAsia="Times New Roman" w:hAnsi="Times New Roman" w:cs="Times New Roman"/>
                <w:i/>
                <w:iCs/>
                <w:color w:val="000000"/>
                <w:sz w:val="18"/>
                <w:szCs w:val="18"/>
                <w:lang w:eastAsia="cs-CZ"/>
              </w:rPr>
              <w:t>(nevztahuje se na plyny, aerosoly a tuhé látky)</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685905B5"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MDI: &gt; 200 °C, DIN 53171</w:t>
            </w:r>
          </w:p>
        </w:tc>
      </w:tr>
      <w:tr w:rsidR="009756D0" w:rsidRPr="00412F68" w14:paraId="685905BA" w14:textId="77777777" w:rsidTr="00E94289">
        <w:trPr>
          <w:trHeight w:val="240"/>
        </w:trPr>
        <w:tc>
          <w:tcPr>
            <w:tcW w:w="1134" w:type="dxa"/>
            <w:tcBorders>
              <w:top w:val="nil"/>
              <w:left w:val="nil"/>
              <w:bottom w:val="nil"/>
              <w:right w:val="nil"/>
            </w:tcBorders>
            <w:shd w:val="clear" w:color="auto" w:fill="auto"/>
            <w:noWrap/>
            <w:vAlign w:val="center"/>
            <w:hideMark/>
          </w:tcPr>
          <w:p w14:paraId="685905B7"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B8"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 xml:space="preserve">Teplota samovznícení </w:t>
            </w:r>
            <w:r w:rsidRPr="00412F68">
              <w:rPr>
                <w:rFonts w:ascii="Times New Roman" w:eastAsia="Times New Roman" w:hAnsi="Times New Roman" w:cs="Times New Roman"/>
                <w:i/>
                <w:iCs/>
                <w:color w:val="000000"/>
                <w:sz w:val="18"/>
                <w:szCs w:val="18"/>
                <w:lang w:eastAsia="cs-CZ"/>
              </w:rPr>
              <w:t>(plyny a kapaliny)</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685905B9"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226°C při 1 013 hPa (</w:t>
            </w:r>
            <w:proofErr w:type="spellStart"/>
            <w:r w:rsidRPr="00412F68">
              <w:rPr>
                <w:rFonts w:ascii="Times New Roman" w:eastAsia="Times New Roman" w:hAnsi="Times New Roman" w:cs="Times New Roman"/>
                <w:color w:val="000000"/>
                <w:sz w:val="18"/>
                <w:szCs w:val="18"/>
                <w:lang w:eastAsia="cs-CZ"/>
              </w:rPr>
              <w:t>dimethylether</w:t>
            </w:r>
            <w:proofErr w:type="spellEnd"/>
            <w:r w:rsidRPr="00412F68">
              <w:rPr>
                <w:rFonts w:ascii="Times New Roman" w:eastAsia="Times New Roman" w:hAnsi="Times New Roman" w:cs="Times New Roman"/>
                <w:color w:val="000000"/>
                <w:sz w:val="18"/>
                <w:szCs w:val="18"/>
                <w:lang w:eastAsia="cs-CZ"/>
              </w:rPr>
              <w:t>)</w:t>
            </w:r>
          </w:p>
        </w:tc>
      </w:tr>
      <w:tr w:rsidR="009756D0" w:rsidRPr="00412F68" w14:paraId="685905BE" w14:textId="77777777" w:rsidTr="00E94289">
        <w:trPr>
          <w:trHeight w:val="240"/>
        </w:trPr>
        <w:tc>
          <w:tcPr>
            <w:tcW w:w="1134" w:type="dxa"/>
            <w:tcBorders>
              <w:top w:val="nil"/>
              <w:left w:val="nil"/>
              <w:bottom w:val="nil"/>
              <w:right w:val="nil"/>
            </w:tcBorders>
            <w:shd w:val="clear" w:color="auto" w:fill="auto"/>
            <w:noWrap/>
            <w:vAlign w:val="center"/>
            <w:hideMark/>
          </w:tcPr>
          <w:p w14:paraId="685905BB"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BC"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Teplota rozkladu</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685905BD"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Data nejsou k dispozici</w:t>
            </w:r>
          </w:p>
        </w:tc>
      </w:tr>
      <w:tr w:rsidR="009756D0" w:rsidRPr="00412F68" w14:paraId="685905C2" w14:textId="77777777" w:rsidTr="00E94289">
        <w:trPr>
          <w:trHeight w:val="240"/>
        </w:trPr>
        <w:tc>
          <w:tcPr>
            <w:tcW w:w="1134" w:type="dxa"/>
            <w:tcBorders>
              <w:top w:val="nil"/>
              <w:left w:val="nil"/>
              <w:bottom w:val="nil"/>
              <w:right w:val="nil"/>
            </w:tcBorders>
            <w:shd w:val="clear" w:color="auto" w:fill="auto"/>
            <w:noWrap/>
            <w:vAlign w:val="center"/>
            <w:hideMark/>
          </w:tcPr>
          <w:p w14:paraId="685905BF"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C0"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 xml:space="preserve">pH </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685905C1"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netýká se</w:t>
            </w:r>
          </w:p>
        </w:tc>
      </w:tr>
      <w:tr w:rsidR="009756D0" w:rsidRPr="00412F68" w14:paraId="685905C6" w14:textId="77777777" w:rsidTr="00E94289">
        <w:trPr>
          <w:trHeight w:val="240"/>
        </w:trPr>
        <w:tc>
          <w:tcPr>
            <w:tcW w:w="1134" w:type="dxa"/>
            <w:tcBorders>
              <w:top w:val="nil"/>
              <w:left w:val="nil"/>
              <w:bottom w:val="nil"/>
              <w:right w:val="nil"/>
            </w:tcBorders>
            <w:shd w:val="clear" w:color="auto" w:fill="auto"/>
            <w:noWrap/>
            <w:vAlign w:val="center"/>
            <w:hideMark/>
          </w:tcPr>
          <w:p w14:paraId="685905C3"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C4"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 xml:space="preserve">Kinematická viskozita </w:t>
            </w:r>
            <w:r w:rsidRPr="00412F68">
              <w:rPr>
                <w:rFonts w:ascii="Times New Roman" w:eastAsia="Times New Roman" w:hAnsi="Times New Roman" w:cs="Times New Roman"/>
                <w:i/>
                <w:iCs/>
                <w:color w:val="000000"/>
                <w:sz w:val="18"/>
                <w:szCs w:val="18"/>
                <w:lang w:eastAsia="cs-CZ"/>
              </w:rPr>
              <w:t>(kapaliny)</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685905C5"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není známo pro směs</w:t>
            </w:r>
            <w:r w:rsidRPr="00412F68">
              <w:rPr>
                <w:rFonts w:ascii="Times New Roman" w:eastAsia="Times New Roman" w:hAnsi="Times New Roman" w:cs="Times New Roman"/>
                <w:color w:val="000000"/>
                <w:sz w:val="18"/>
                <w:szCs w:val="18"/>
                <w:lang w:eastAsia="cs-CZ"/>
              </w:rPr>
              <w:br w:type="page"/>
              <w:t xml:space="preserve">MDI: &gt;= 200 </w:t>
            </w:r>
            <w:proofErr w:type="spellStart"/>
            <w:proofErr w:type="gramStart"/>
            <w:r w:rsidRPr="00412F68">
              <w:rPr>
                <w:rFonts w:ascii="Times New Roman" w:eastAsia="Times New Roman" w:hAnsi="Times New Roman" w:cs="Times New Roman"/>
                <w:color w:val="000000"/>
                <w:sz w:val="18"/>
                <w:szCs w:val="18"/>
                <w:lang w:eastAsia="cs-CZ"/>
              </w:rPr>
              <w:t>mPa.s</w:t>
            </w:r>
            <w:proofErr w:type="spellEnd"/>
            <w:r w:rsidRPr="00412F68">
              <w:rPr>
                <w:rFonts w:ascii="Times New Roman" w:eastAsia="Times New Roman" w:hAnsi="Times New Roman" w:cs="Times New Roman"/>
                <w:color w:val="000000"/>
                <w:sz w:val="18"/>
                <w:szCs w:val="18"/>
                <w:lang w:eastAsia="cs-CZ"/>
              </w:rPr>
              <w:t xml:space="preserve"> při</w:t>
            </w:r>
            <w:proofErr w:type="gramEnd"/>
            <w:r w:rsidRPr="00412F68">
              <w:rPr>
                <w:rFonts w:ascii="Times New Roman" w:eastAsia="Times New Roman" w:hAnsi="Times New Roman" w:cs="Times New Roman"/>
                <w:color w:val="000000"/>
                <w:sz w:val="18"/>
                <w:szCs w:val="18"/>
                <w:lang w:eastAsia="cs-CZ"/>
              </w:rPr>
              <w:t xml:space="preserve"> 20 °C,  DIN 53019</w:t>
            </w:r>
          </w:p>
        </w:tc>
      </w:tr>
      <w:tr w:rsidR="009756D0" w:rsidRPr="00412F68" w14:paraId="685905CA" w14:textId="77777777" w:rsidTr="00E94289">
        <w:trPr>
          <w:trHeight w:val="240"/>
        </w:trPr>
        <w:tc>
          <w:tcPr>
            <w:tcW w:w="1134" w:type="dxa"/>
            <w:tcBorders>
              <w:top w:val="nil"/>
              <w:left w:val="nil"/>
              <w:bottom w:val="nil"/>
              <w:right w:val="nil"/>
            </w:tcBorders>
            <w:shd w:val="clear" w:color="auto" w:fill="auto"/>
            <w:noWrap/>
            <w:vAlign w:val="center"/>
            <w:hideMark/>
          </w:tcPr>
          <w:p w14:paraId="685905C7"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C8"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Rozpustnost</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685905C9"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nerozpustný, reaguje s vodou</w:t>
            </w:r>
            <w:r w:rsidRPr="00412F68">
              <w:rPr>
                <w:rFonts w:ascii="Times New Roman" w:eastAsia="Times New Roman" w:hAnsi="Times New Roman" w:cs="Times New Roman"/>
                <w:color w:val="000000"/>
                <w:sz w:val="18"/>
                <w:szCs w:val="18"/>
                <w:lang w:eastAsia="cs-CZ"/>
              </w:rPr>
              <w:br/>
              <w:t>rozpustný před vytvrzením v polárních organických rozpouštědlech</w:t>
            </w:r>
          </w:p>
        </w:tc>
      </w:tr>
      <w:tr w:rsidR="009756D0" w:rsidRPr="00412F68" w14:paraId="685905CE" w14:textId="77777777" w:rsidTr="00E94289">
        <w:trPr>
          <w:trHeight w:val="240"/>
        </w:trPr>
        <w:tc>
          <w:tcPr>
            <w:tcW w:w="1134" w:type="dxa"/>
            <w:tcBorders>
              <w:top w:val="nil"/>
              <w:left w:val="nil"/>
              <w:bottom w:val="nil"/>
              <w:right w:val="nil"/>
            </w:tcBorders>
            <w:shd w:val="clear" w:color="auto" w:fill="auto"/>
            <w:noWrap/>
            <w:vAlign w:val="center"/>
            <w:hideMark/>
          </w:tcPr>
          <w:p w14:paraId="685905CB"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CC"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Rozdělovací koeficient n-oktanol/voda (logaritmická hodnota)</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685905CD"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Nejsou dostupné údaje</w:t>
            </w:r>
          </w:p>
        </w:tc>
      </w:tr>
      <w:tr w:rsidR="009756D0" w:rsidRPr="00412F68" w14:paraId="685905D2" w14:textId="77777777" w:rsidTr="00CD3E40">
        <w:trPr>
          <w:trHeight w:val="240"/>
        </w:trPr>
        <w:tc>
          <w:tcPr>
            <w:tcW w:w="1134" w:type="dxa"/>
            <w:tcBorders>
              <w:top w:val="nil"/>
              <w:left w:val="nil"/>
              <w:bottom w:val="nil"/>
              <w:right w:val="nil"/>
            </w:tcBorders>
            <w:shd w:val="clear" w:color="auto" w:fill="auto"/>
            <w:noWrap/>
            <w:vAlign w:val="center"/>
            <w:hideMark/>
          </w:tcPr>
          <w:p w14:paraId="685905CF"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D0"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 xml:space="preserve">Tlak páry </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685905D1"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není známo pro směs</w:t>
            </w:r>
          </w:p>
        </w:tc>
      </w:tr>
      <w:tr w:rsidR="009756D0" w:rsidRPr="00412F68" w14:paraId="685905D7" w14:textId="77777777" w:rsidTr="00E94289">
        <w:trPr>
          <w:trHeight w:val="240"/>
        </w:trPr>
        <w:tc>
          <w:tcPr>
            <w:tcW w:w="1134" w:type="dxa"/>
            <w:tcBorders>
              <w:top w:val="nil"/>
              <w:left w:val="nil"/>
              <w:bottom w:val="nil"/>
              <w:right w:val="nil"/>
            </w:tcBorders>
            <w:shd w:val="clear" w:color="auto" w:fill="auto"/>
            <w:noWrap/>
            <w:vAlign w:val="center"/>
            <w:hideMark/>
          </w:tcPr>
          <w:p w14:paraId="685905D3"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D4"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Hustota a/nebo relativní hustota </w:t>
            </w:r>
            <w:r w:rsidRPr="00412F68">
              <w:rPr>
                <w:rFonts w:ascii="Times New Roman" w:eastAsia="Times New Roman" w:hAnsi="Times New Roman" w:cs="Times New Roman"/>
                <w:i/>
                <w:iCs/>
                <w:color w:val="000000"/>
                <w:sz w:val="18"/>
                <w:szCs w:val="18"/>
                <w:lang w:eastAsia="cs-CZ"/>
              </w:rPr>
              <w:t>(kapaliny a tuhé látky)</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685905D5" w14:textId="77777777" w:rsidR="009756D0" w:rsidRPr="00412F68" w:rsidRDefault="009756D0" w:rsidP="009E4A5C">
            <w:pPr>
              <w:spacing w:after="0" w:line="240" w:lineRule="auto"/>
              <w:jc w:val="right"/>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w:t>
            </w:r>
            <w:r w:rsidR="009E4A5C" w:rsidRPr="00412F68">
              <w:rPr>
                <w:rFonts w:ascii="Times New Roman" w:eastAsia="Times New Roman" w:hAnsi="Times New Roman" w:cs="Times New Roman"/>
                <w:color w:val="000000"/>
                <w:sz w:val="18"/>
                <w:szCs w:val="18"/>
                <w:lang w:eastAsia="cs-CZ"/>
              </w:rPr>
              <w:t>2</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14:paraId="685905D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g/cm3 - kapalina bez hnacího plynu</w:t>
            </w:r>
          </w:p>
        </w:tc>
      </w:tr>
      <w:tr w:rsidR="009756D0" w:rsidRPr="00412F68" w14:paraId="685905E0" w14:textId="77777777" w:rsidTr="00CD3E40">
        <w:trPr>
          <w:trHeight w:val="240"/>
        </w:trPr>
        <w:tc>
          <w:tcPr>
            <w:tcW w:w="1134" w:type="dxa"/>
            <w:tcBorders>
              <w:top w:val="nil"/>
              <w:left w:val="nil"/>
              <w:bottom w:val="nil"/>
              <w:right w:val="nil"/>
            </w:tcBorders>
            <w:shd w:val="clear" w:color="auto" w:fill="auto"/>
            <w:noWrap/>
            <w:vAlign w:val="center"/>
            <w:hideMark/>
          </w:tcPr>
          <w:p w14:paraId="685905DD"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DE"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 xml:space="preserve">Relativní hustota páry </w:t>
            </w:r>
            <w:r w:rsidRPr="00412F68">
              <w:rPr>
                <w:rFonts w:ascii="Times New Roman" w:eastAsia="Times New Roman" w:hAnsi="Times New Roman" w:cs="Times New Roman"/>
                <w:i/>
                <w:iCs/>
                <w:color w:val="000000"/>
                <w:sz w:val="18"/>
                <w:szCs w:val="18"/>
                <w:lang w:eastAsia="cs-CZ"/>
              </w:rPr>
              <w:t>(plyny a kapaliny)</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685905DF"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nerozpustný, reaguje s vodou</w:t>
            </w:r>
            <w:r w:rsidRPr="00412F68">
              <w:rPr>
                <w:rFonts w:ascii="Times New Roman" w:eastAsia="Times New Roman" w:hAnsi="Times New Roman" w:cs="Times New Roman"/>
                <w:color w:val="000000"/>
                <w:sz w:val="18"/>
                <w:szCs w:val="18"/>
                <w:lang w:eastAsia="cs-CZ"/>
              </w:rPr>
              <w:br/>
              <w:t>rozpustný před vytvrzením v polárních organických rozpouštědlech</w:t>
            </w:r>
          </w:p>
        </w:tc>
      </w:tr>
      <w:tr w:rsidR="009756D0" w:rsidRPr="00412F68" w14:paraId="685905E4" w14:textId="77777777" w:rsidTr="00E94289">
        <w:trPr>
          <w:trHeight w:val="240"/>
        </w:trPr>
        <w:tc>
          <w:tcPr>
            <w:tcW w:w="1134" w:type="dxa"/>
            <w:tcBorders>
              <w:top w:val="nil"/>
              <w:left w:val="nil"/>
              <w:bottom w:val="nil"/>
              <w:right w:val="nil"/>
            </w:tcBorders>
            <w:shd w:val="clear" w:color="auto" w:fill="auto"/>
            <w:noWrap/>
            <w:vAlign w:val="center"/>
            <w:hideMark/>
          </w:tcPr>
          <w:p w14:paraId="685905E1"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E2"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Charakteristiky částic </w:t>
            </w:r>
            <w:r w:rsidRPr="00412F68">
              <w:rPr>
                <w:rFonts w:ascii="Times New Roman" w:eastAsia="Times New Roman" w:hAnsi="Times New Roman" w:cs="Times New Roman"/>
                <w:i/>
                <w:iCs/>
                <w:color w:val="000000"/>
                <w:sz w:val="18"/>
                <w:szCs w:val="18"/>
                <w:lang w:eastAsia="cs-CZ"/>
              </w:rPr>
              <w:t>(tuhé látky)</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685905E3"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Netýká se</w:t>
            </w:r>
          </w:p>
        </w:tc>
      </w:tr>
      <w:tr w:rsidR="009756D0" w:rsidRPr="00412F68" w14:paraId="685905E8" w14:textId="77777777" w:rsidTr="00E94289">
        <w:trPr>
          <w:trHeight w:val="240"/>
        </w:trPr>
        <w:tc>
          <w:tcPr>
            <w:tcW w:w="1134" w:type="dxa"/>
            <w:tcBorders>
              <w:top w:val="nil"/>
              <w:left w:val="nil"/>
              <w:bottom w:val="nil"/>
              <w:right w:val="nil"/>
            </w:tcBorders>
            <w:shd w:val="clear" w:color="auto" w:fill="auto"/>
            <w:noWrap/>
            <w:vAlign w:val="center"/>
            <w:hideMark/>
          </w:tcPr>
          <w:p w14:paraId="685905E5"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E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Rychlost odpařování</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685905E7"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Nejsou dostupné údaje</w:t>
            </w:r>
          </w:p>
        </w:tc>
      </w:tr>
      <w:tr w:rsidR="009756D0" w:rsidRPr="00412F68" w14:paraId="685905EC" w14:textId="77777777" w:rsidTr="00E94289">
        <w:trPr>
          <w:trHeight w:val="240"/>
        </w:trPr>
        <w:tc>
          <w:tcPr>
            <w:tcW w:w="1134" w:type="dxa"/>
            <w:tcBorders>
              <w:top w:val="nil"/>
              <w:left w:val="nil"/>
              <w:bottom w:val="nil"/>
              <w:right w:val="nil"/>
            </w:tcBorders>
            <w:shd w:val="clear" w:color="auto" w:fill="auto"/>
            <w:noWrap/>
            <w:vAlign w:val="center"/>
            <w:hideMark/>
          </w:tcPr>
          <w:p w14:paraId="685905E9"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EA"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 xml:space="preserve">Výbušné vlastnosti </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685905EB"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Nejsou dostupné údaje</w:t>
            </w:r>
          </w:p>
        </w:tc>
      </w:tr>
      <w:tr w:rsidR="009756D0" w:rsidRPr="00412F68" w14:paraId="685905F0" w14:textId="77777777" w:rsidTr="00E94289">
        <w:trPr>
          <w:trHeight w:val="240"/>
        </w:trPr>
        <w:tc>
          <w:tcPr>
            <w:tcW w:w="1134" w:type="dxa"/>
            <w:tcBorders>
              <w:top w:val="nil"/>
              <w:left w:val="nil"/>
              <w:bottom w:val="nil"/>
              <w:right w:val="nil"/>
            </w:tcBorders>
            <w:shd w:val="clear" w:color="auto" w:fill="auto"/>
            <w:noWrap/>
            <w:vAlign w:val="center"/>
            <w:hideMark/>
          </w:tcPr>
          <w:p w14:paraId="685905ED"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EE"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 xml:space="preserve">Oxidační vlastnosti </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685905EF"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Nejsou dostupné údaje</w:t>
            </w:r>
          </w:p>
        </w:tc>
      </w:tr>
      <w:tr w:rsidR="009756D0" w:rsidRPr="00412F68" w14:paraId="685905F3" w14:textId="77777777" w:rsidTr="00E94289">
        <w:trPr>
          <w:trHeight w:val="240"/>
        </w:trPr>
        <w:tc>
          <w:tcPr>
            <w:tcW w:w="1134" w:type="dxa"/>
            <w:tcBorders>
              <w:top w:val="nil"/>
              <w:left w:val="nil"/>
              <w:bottom w:val="nil"/>
              <w:right w:val="nil"/>
            </w:tcBorders>
            <w:shd w:val="clear" w:color="auto" w:fill="auto"/>
            <w:vAlign w:val="center"/>
            <w:hideMark/>
          </w:tcPr>
          <w:p w14:paraId="685905F1"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9.2</w:t>
            </w:r>
          </w:p>
        </w:tc>
        <w:tc>
          <w:tcPr>
            <w:tcW w:w="9498" w:type="dxa"/>
            <w:gridSpan w:val="3"/>
            <w:tcBorders>
              <w:top w:val="nil"/>
              <w:left w:val="nil"/>
              <w:bottom w:val="nil"/>
              <w:right w:val="nil"/>
            </w:tcBorders>
            <w:shd w:val="clear" w:color="auto" w:fill="auto"/>
            <w:vAlign w:val="center"/>
            <w:hideMark/>
          </w:tcPr>
          <w:p w14:paraId="685905F2"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Další informace</w:t>
            </w:r>
          </w:p>
        </w:tc>
      </w:tr>
      <w:tr w:rsidR="009756D0" w:rsidRPr="00412F68" w14:paraId="685905F7" w14:textId="77777777" w:rsidTr="00E94289">
        <w:trPr>
          <w:trHeight w:val="240"/>
        </w:trPr>
        <w:tc>
          <w:tcPr>
            <w:tcW w:w="1134" w:type="dxa"/>
            <w:tcBorders>
              <w:top w:val="nil"/>
              <w:left w:val="nil"/>
              <w:bottom w:val="nil"/>
              <w:right w:val="nil"/>
            </w:tcBorders>
            <w:shd w:val="clear" w:color="auto" w:fill="auto"/>
            <w:noWrap/>
            <w:vAlign w:val="center"/>
            <w:hideMark/>
          </w:tcPr>
          <w:p w14:paraId="685905F4"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F5"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teplota vznícení</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685905F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hnací plyn: &gt; 350°C</w:t>
            </w:r>
            <w:r w:rsidRPr="00412F68">
              <w:rPr>
                <w:rFonts w:ascii="Times New Roman" w:eastAsia="Times New Roman" w:hAnsi="Times New Roman" w:cs="Times New Roman"/>
                <w:color w:val="000000"/>
                <w:sz w:val="18"/>
                <w:szCs w:val="18"/>
                <w:lang w:eastAsia="cs-CZ"/>
              </w:rPr>
              <w:br/>
              <w:t>MDI: &gt; 500 °C, DIN 51794</w:t>
            </w:r>
          </w:p>
        </w:tc>
      </w:tr>
      <w:tr w:rsidR="009756D0" w:rsidRPr="00412F68" w14:paraId="685905FB" w14:textId="77777777" w:rsidTr="00E94289">
        <w:trPr>
          <w:trHeight w:val="240"/>
        </w:trPr>
        <w:tc>
          <w:tcPr>
            <w:tcW w:w="1134" w:type="dxa"/>
            <w:tcBorders>
              <w:top w:val="nil"/>
              <w:left w:val="nil"/>
              <w:bottom w:val="nil"/>
              <w:right w:val="nil"/>
            </w:tcBorders>
            <w:shd w:val="clear" w:color="auto" w:fill="auto"/>
            <w:noWrap/>
            <w:vAlign w:val="center"/>
            <w:hideMark/>
          </w:tcPr>
          <w:p w14:paraId="685905F8"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F9"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Rychlost odpařování</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685905FA"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uvolňuje se hnací plyn, vznikající PU-pěna se neodpařuje </w:t>
            </w:r>
          </w:p>
        </w:tc>
      </w:tr>
      <w:tr w:rsidR="009756D0" w:rsidRPr="00412F68" w14:paraId="685905FF" w14:textId="77777777" w:rsidTr="00E94289">
        <w:trPr>
          <w:trHeight w:val="240"/>
        </w:trPr>
        <w:tc>
          <w:tcPr>
            <w:tcW w:w="1134" w:type="dxa"/>
            <w:tcBorders>
              <w:top w:val="nil"/>
              <w:left w:val="nil"/>
              <w:bottom w:val="nil"/>
              <w:right w:val="nil"/>
            </w:tcBorders>
            <w:shd w:val="clear" w:color="auto" w:fill="auto"/>
            <w:noWrap/>
            <w:vAlign w:val="center"/>
            <w:hideMark/>
          </w:tcPr>
          <w:p w14:paraId="685905FC"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5FD"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Vodivost</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685905FE"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Nevodivý materiál</w:t>
            </w:r>
          </w:p>
        </w:tc>
      </w:tr>
      <w:tr w:rsidR="009756D0" w:rsidRPr="00412F68" w14:paraId="68590604" w14:textId="77777777" w:rsidTr="00E94289">
        <w:trPr>
          <w:trHeight w:val="240"/>
        </w:trPr>
        <w:tc>
          <w:tcPr>
            <w:tcW w:w="1134" w:type="dxa"/>
            <w:tcBorders>
              <w:top w:val="nil"/>
              <w:left w:val="nil"/>
              <w:bottom w:val="nil"/>
              <w:right w:val="nil"/>
            </w:tcBorders>
            <w:shd w:val="clear" w:color="auto" w:fill="auto"/>
            <w:noWrap/>
            <w:vAlign w:val="center"/>
            <w:hideMark/>
          </w:tcPr>
          <w:p w14:paraId="68590600"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601"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obsah organických rozpouštědel - VOC</w:t>
            </w:r>
          </w:p>
        </w:tc>
        <w:tc>
          <w:tcPr>
            <w:tcW w:w="523" w:type="dxa"/>
            <w:tcBorders>
              <w:top w:val="nil"/>
              <w:left w:val="nil"/>
              <w:bottom w:val="single" w:sz="4" w:space="0" w:color="auto"/>
              <w:right w:val="single" w:sz="4" w:space="0" w:color="auto"/>
            </w:tcBorders>
            <w:shd w:val="clear" w:color="auto" w:fill="auto"/>
            <w:vAlign w:val="center"/>
            <w:hideMark/>
          </w:tcPr>
          <w:p w14:paraId="68590602" w14:textId="77777777" w:rsidR="009756D0" w:rsidRPr="00412F68" w:rsidRDefault="009756D0" w:rsidP="004C5496">
            <w:pPr>
              <w:spacing w:after="0" w:line="240" w:lineRule="auto"/>
              <w:jc w:val="right"/>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0,</w:t>
            </w:r>
            <w:r w:rsidR="004C5496" w:rsidRPr="00412F68">
              <w:rPr>
                <w:rFonts w:ascii="Times New Roman" w:eastAsia="Times New Roman" w:hAnsi="Times New Roman" w:cs="Times New Roman"/>
                <w:color w:val="000000"/>
                <w:sz w:val="18"/>
                <w:szCs w:val="18"/>
                <w:lang w:eastAsia="cs-CZ"/>
              </w:rPr>
              <w:t>3</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14:paraId="68590603"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kg/kg produktu</w:t>
            </w:r>
          </w:p>
        </w:tc>
      </w:tr>
      <w:tr w:rsidR="009756D0" w:rsidRPr="00412F68" w14:paraId="68590607" w14:textId="77777777" w:rsidTr="00E94289">
        <w:trPr>
          <w:trHeight w:val="240"/>
        </w:trPr>
        <w:tc>
          <w:tcPr>
            <w:tcW w:w="1134" w:type="dxa"/>
            <w:tcBorders>
              <w:top w:val="nil"/>
              <w:left w:val="nil"/>
              <w:bottom w:val="nil"/>
              <w:right w:val="nil"/>
            </w:tcBorders>
            <w:shd w:val="clear" w:color="auto" w:fill="auto"/>
            <w:noWrap/>
            <w:vAlign w:val="center"/>
            <w:hideMark/>
          </w:tcPr>
          <w:p w14:paraId="68590605"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9498" w:type="dxa"/>
            <w:gridSpan w:val="3"/>
            <w:tcBorders>
              <w:top w:val="nil"/>
              <w:left w:val="nil"/>
              <w:bottom w:val="nil"/>
              <w:right w:val="nil"/>
            </w:tcBorders>
            <w:shd w:val="clear" w:color="auto" w:fill="auto"/>
            <w:vAlign w:val="center"/>
            <w:hideMark/>
          </w:tcPr>
          <w:p w14:paraId="6859060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Hustota par hnacího plynu je dvojnásobná hustoty vzduchu – páry se drží při zemi.</w:t>
            </w:r>
          </w:p>
        </w:tc>
      </w:tr>
    </w:tbl>
    <w:p w14:paraId="68590608" w14:textId="77777777" w:rsidR="005E6C99" w:rsidRPr="00412F68" w:rsidRDefault="005E6C99" w:rsidP="005E6C99">
      <w:pPr>
        <w:spacing w:after="0" w:line="240" w:lineRule="auto"/>
        <w:rPr>
          <w:rFonts w:ascii="Times New Roman" w:hAnsi="Times New Roman" w:cs="Times New Roman"/>
          <w:sz w:val="18"/>
          <w:szCs w:val="18"/>
        </w:rPr>
      </w:pPr>
    </w:p>
    <w:tbl>
      <w:tblPr>
        <w:tblpPr w:leftFromText="141" w:rightFromText="141" w:vertAnchor="text" w:tblpY="1"/>
        <w:tblOverlap w:val="never"/>
        <w:tblW w:w="10632" w:type="dxa"/>
        <w:tblLayout w:type="fixed"/>
        <w:tblCellMar>
          <w:left w:w="70" w:type="dxa"/>
          <w:right w:w="70" w:type="dxa"/>
        </w:tblCellMar>
        <w:tblLook w:val="04A0" w:firstRow="1" w:lastRow="0" w:firstColumn="1" w:lastColumn="0" w:noHBand="0" w:noVBand="1"/>
      </w:tblPr>
      <w:tblGrid>
        <w:gridCol w:w="1134"/>
        <w:gridCol w:w="9498"/>
      </w:tblGrid>
      <w:tr w:rsidR="009756D0" w:rsidRPr="00412F68" w14:paraId="6859060B" w14:textId="77777777" w:rsidTr="005E6C99">
        <w:trPr>
          <w:trHeight w:val="360"/>
        </w:trPr>
        <w:tc>
          <w:tcPr>
            <w:tcW w:w="1134" w:type="dxa"/>
            <w:tcBorders>
              <w:top w:val="single" w:sz="4" w:space="0" w:color="auto"/>
              <w:left w:val="single" w:sz="4" w:space="0" w:color="auto"/>
              <w:bottom w:val="single" w:sz="4" w:space="0" w:color="auto"/>
              <w:right w:val="nil"/>
            </w:tcBorders>
            <w:shd w:val="clear" w:color="000000" w:fill="D0CECE"/>
            <w:noWrap/>
            <w:vAlign w:val="center"/>
            <w:hideMark/>
          </w:tcPr>
          <w:p w14:paraId="68590609"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ODDÍL 10</w:t>
            </w:r>
          </w:p>
        </w:tc>
        <w:tc>
          <w:tcPr>
            <w:tcW w:w="9498" w:type="dxa"/>
            <w:tcBorders>
              <w:top w:val="single" w:sz="4" w:space="0" w:color="auto"/>
              <w:left w:val="nil"/>
              <w:bottom w:val="single" w:sz="4" w:space="0" w:color="auto"/>
              <w:right w:val="single" w:sz="4" w:space="0" w:color="000000"/>
            </w:tcBorders>
            <w:shd w:val="clear" w:color="000000" w:fill="D0CECE"/>
            <w:vAlign w:val="center"/>
            <w:hideMark/>
          </w:tcPr>
          <w:p w14:paraId="6859060A"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STÁLOST A REAKTIVITA</w:t>
            </w:r>
          </w:p>
        </w:tc>
      </w:tr>
      <w:tr w:rsidR="009756D0" w:rsidRPr="00412F68" w14:paraId="6859060E" w14:textId="77777777" w:rsidTr="005E6C99">
        <w:trPr>
          <w:trHeight w:val="240"/>
        </w:trPr>
        <w:tc>
          <w:tcPr>
            <w:tcW w:w="1134" w:type="dxa"/>
            <w:tcBorders>
              <w:top w:val="nil"/>
              <w:left w:val="nil"/>
              <w:bottom w:val="nil"/>
              <w:right w:val="nil"/>
            </w:tcBorders>
            <w:shd w:val="clear" w:color="auto" w:fill="auto"/>
            <w:vAlign w:val="center"/>
            <w:hideMark/>
          </w:tcPr>
          <w:p w14:paraId="6859060C"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10.1</w:t>
            </w:r>
          </w:p>
        </w:tc>
        <w:tc>
          <w:tcPr>
            <w:tcW w:w="9498" w:type="dxa"/>
            <w:tcBorders>
              <w:top w:val="nil"/>
              <w:left w:val="nil"/>
              <w:bottom w:val="nil"/>
              <w:right w:val="nil"/>
            </w:tcBorders>
            <w:shd w:val="clear" w:color="auto" w:fill="auto"/>
            <w:vAlign w:val="center"/>
            <w:hideMark/>
          </w:tcPr>
          <w:p w14:paraId="6859060D"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Reaktivita</w:t>
            </w:r>
          </w:p>
        </w:tc>
      </w:tr>
      <w:tr w:rsidR="009756D0" w:rsidRPr="00412F68" w14:paraId="68590611" w14:textId="77777777" w:rsidTr="005E6C99">
        <w:trPr>
          <w:trHeight w:val="240"/>
        </w:trPr>
        <w:tc>
          <w:tcPr>
            <w:tcW w:w="1134" w:type="dxa"/>
            <w:tcBorders>
              <w:top w:val="nil"/>
              <w:left w:val="nil"/>
              <w:bottom w:val="nil"/>
              <w:right w:val="nil"/>
            </w:tcBorders>
            <w:shd w:val="clear" w:color="auto" w:fill="auto"/>
            <w:vAlign w:val="center"/>
            <w:hideMark/>
          </w:tcPr>
          <w:p w14:paraId="6859060F"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10"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Produkt je za normálních podmínek použití stabilní, k rozkladu nedochází.</w:t>
            </w:r>
          </w:p>
        </w:tc>
      </w:tr>
      <w:tr w:rsidR="009756D0" w:rsidRPr="00412F68" w14:paraId="68590614" w14:textId="77777777" w:rsidTr="005E6C99">
        <w:trPr>
          <w:trHeight w:val="240"/>
        </w:trPr>
        <w:tc>
          <w:tcPr>
            <w:tcW w:w="1134" w:type="dxa"/>
            <w:tcBorders>
              <w:top w:val="nil"/>
              <w:left w:val="nil"/>
              <w:bottom w:val="nil"/>
              <w:right w:val="nil"/>
            </w:tcBorders>
            <w:shd w:val="clear" w:color="auto" w:fill="auto"/>
            <w:vAlign w:val="center"/>
            <w:hideMark/>
          </w:tcPr>
          <w:p w14:paraId="68590612"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10.2</w:t>
            </w:r>
          </w:p>
        </w:tc>
        <w:tc>
          <w:tcPr>
            <w:tcW w:w="9498" w:type="dxa"/>
            <w:tcBorders>
              <w:top w:val="nil"/>
              <w:left w:val="nil"/>
              <w:bottom w:val="nil"/>
              <w:right w:val="nil"/>
            </w:tcBorders>
            <w:shd w:val="clear" w:color="auto" w:fill="auto"/>
            <w:vAlign w:val="center"/>
            <w:hideMark/>
          </w:tcPr>
          <w:p w14:paraId="68590613"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Chemická stabilita</w:t>
            </w:r>
          </w:p>
        </w:tc>
      </w:tr>
      <w:tr w:rsidR="009756D0" w:rsidRPr="00412F68" w14:paraId="68590617" w14:textId="77777777" w:rsidTr="005E6C99">
        <w:trPr>
          <w:trHeight w:val="240"/>
        </w:trPr>
        <w:tc>
          <w:tcPr>
            <w:tcW w:w="1134" w:type="dxa"/>
            <w:tcBorders>
              <w:top w:val="nil"/>
              <w:left w:val="nil"/>
              <w:bottom w:val="nil"/>
              <w:right w:val="nil"/>
            </w:tcBorders>
            <w:shd w:val="clear" w:color="auto" w:fill="auto"/>
            <w:vAlign w:val="center"/>
            <w:hideMark/>
          </w:tcPr>
          <w:p w14:paraId="68590615"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1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Produkt je za normálních podmínek použití stabilní, k rozkladu nedochází.</w:t>
            </w:r>
          </w:p>
        </w:tc>
      </w:tr>
      <w:tr w:rsidR="009756D0" w:rsidRPr="00412F68" w14:paraId="6859061A" w14:textId="77777777" w:rsidTr="005E6C99">
        <w:trPr>
          <w:trHeight w:val="240"/>
        </w:trPr>
        <w:tc>
          <w:tcPr>
            <w:tcW w:w="1134" w:type="dxa"/>
            <w:tcBorders>
              <w:top w:val="nil"/>
              <w:left w:val="nil"/>
              <w:bottom w:val="nil"/>
              <w:right w:val="nil"/>
            </w:tcBorders>
            <w:shd w:val="clear" w:color="auto" w:fill="auto"/>
            <w:vAlign w:val="center"/>
            <w:hideMark/>
          </w:tcPr>
          <w:p w14:paraId="68590618"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10.3</w:t>
            </w:r>
          </w:p>
        </w:tc>
        <w:tc>
          <w:tcPr>
            <w:tcW w:w="9498" w:type="dxa"/>
            <w:tcBorders>
              <w:top w:val="nil"/>
              <w:left w:val="nil"/>
              <w:bottom w:val="nil"/>
              <w:right w:val="nil"/>
            </w:tcBorders>
            <w:shd w:val="clear" w:color="auto" w:fill="auto"/>
            <w:vAlign w:val="center"/>
            <w:hideMark/>
          </w:tcPr>
          <w:p w14:paraId="68590619"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Možnost nebezpečných reakcí</w:t>
            </w:r>
          </w:p>
        </w:tc>
      </w:tr>
      <w:tr w:rsidR="009756D0" w:rsidRPr="00412F68" w14:paraId="6859061D" w14:textId="77777777" w:rsidTr="00AB48C4">
        <w:trPr>
          <w:trHeight w:val="406"/>
        </w:trPr>
        <w:tc>
          <w:tcPr>
            <w:tcW w:w="1134" w:type="dxa"/>
            <w:tcBorders>
              <w:top w:val="nil"/>
              <w:left w:val="nil"/>
              <w:bottom w:val="nil"/>
              <w:right w:val="nil"/>
            </w:tcBorders>
            <w:shd w:val="clear" w:color="auto" w:fill="auto"/>
            <w:vAlign w:val="center"/>
            <w:hideMark/>
          </w:tcPr>
          <w:p w14:paraId="6859061B"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1C"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Reakcí s látkami obsahujícími aktivní vodík, včetně vody - reakcí s vodou a/nebo vzdušnou vlhkostí vzniká oxid uhličitý a tím narůstá tlak v uzavřených nádobách. Dále silné kyseliny a silná oxidační činidla, např.: peroxid vodíku, kyselina dusičná…</w:t>
            </w:r>
          </w:p>
        </w:tc>
      </w:tr>
      <w:tr w:rsidR="009756D0" w:rsidRPr="00412F68" w14:paraId="68590620" w14:textId="77777777" w:rsidTr="005E6C99">
        <w:trPr>
          <w:trHeight w:val="240"/>
        </w:trPr>
        <w:tc>
          <w:tcPr>
            <w:tcW w:w="1134" w:type="dxa"/>
            <w:tcBorders>
              <w:top w:val="nil"/>
              <w:left w:val="nil"/>
              <w:bottom w:val="nil"/>
              <w:right w:val="nil"/>
            </w:tcBorders>
            <w:shd w:val="clear" w:color="auto" w:fill="auto"/>
            <w:vAlign w:val="center"/>
            <w:hideMark/>
          </w:tcPr>
          <w:p w14:paraId="6859061E"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10.4</w:t>
            </w:r>
          </w:p>
        </w:tc>
        <w:tc>
          <w:tcPr>
            <w:tcW w:w="9498" w:type="dxa"/>
            <w:tcBorders>
              <w:top w:val="nil"/>
              <w:left w:val="nil"/>
              <w:bottom w:val="nil"/>
              <w:right w:val="nil"/>
            </w:tcBorders>
            <w:shd w:val="clear" w:color="auto" w:fill="auto"/>
            <w:vAlign w:val="center"/>
            <w:hideMark/>
          </w:tcPr>
          <w:p w14:paraId="6859061F"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Podmínky, kterým je třeba zabránit</w:t>
            </w:r>
          </w:p>
        </w:tc>
      </w:tr>
      <w:tr w:rsidR="009756D0" w:rsidRPr="00412F68" w14:paraId="68590623" w14:textId="77777777" w:rsidTr="00AB48C4">
        <w:trPr>
          <w:trHeight w:val="316"/>
        </w:trPr>
        <w:tc>
          <w:tcPr>
            <w:tcW w:w="1134" w:type="dxa"/>
            <w:tcBorders>
              <w:top w:val="nil"/>
              <w:left w:val="nil"/>
              <w:bottom w:val="nil"/>
              <w:right w:val="nil"/>
            </w:tcBorders>
            <w:shd w:val="clear" w:color="auto" w:fill="auto"/>
            <w:vAlign w:val="center"/>
            <w:hideMark/>
          </w:tcPr>
          <w:p w14:paraId="68590621"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22"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Teploty nad bodem vzplanutí; otevřený oheň, statická elektřina; za normálních podmínek používání nejsou známy nebezpečné reakce</w:t>
            </w:r>
          </w:p>
        </w:tc>
      </w:tr>
      <w:tr w:rsidR="009756D0" w:rsidRPr="00412F68" w14:paraId="68590626" w14:textId="77777777" w:rsidTr="005E6C99">
        <w:trPr>
          <w:trHeight w:val="240"/>
        </w:trPr>
        <w:tc>
          <w:tcPr>
            <w:tcW w:w="1134" w:type="dxa"/>
            <w:tcBorders>
              <w:top w:val="nil"/>
              <w:left w:val="nil"/>
              <w:bottom w:val="nil"/>
              <w:right w:val="nil"/>
            </w:tcBorders>
            <w:shd w:val="clear" w:color="auto" w:fill="auto"/>
            <w:vAlign w:val="center"/>
            <w:hideMark/>
          </w:tcPr>
          <w:p w14:paraId="68590624"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10.5</w:t>
            </w:r>
          </w:p>
        </w:tc>
        <w:tc>
          <w:tcPr>
            <w:tcW w:w="9498" w:type="dxa"/>
            <w:tcBorders>
              <w:top w:val="nil"/>
              <w:left w:val="nil"/>
              <w:bottom w:val="nil"/>
              <w:right w:val="nil"/>
            </w:tcBorders>
            <w:shd w:val="clear" w:color="auto" w:fill="auto"/>
            <w:vAlign w:val="center"/>
            <w:hideMark/>
          </w:tcPr>
          <w:p w14:paraId="68590625"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Neslučitelné materiály</w:t>
            </w:r>
          </w:p>
        </w:tc>
      </w:tr>
      <w:tr w:rsidR="009756D0" w:rsidRPr="00412F68" w14:paraId="68590629" w14:textId="77777777" w:rsidTr="005E6C99">
        <w:trPr>
          <w:trHeight w:val="240"/>
        </w:trPr>
        <w:tc>
          <w:tcPr>
            <w:tcW w:w="1134" w:type="dxa"/>
            <w:tcBorders>
              <w:top w:val="nil"/>
              <w:left w:val="nil"/>
              <w:bottom w:val="nil"/>
              <w:right w:val="nil"/>
            </w:tcBorders>
            <w:shd w:val="clear" w:color="auto" w:fill="auto"/>
            <w:vAlign w:val="center"/>
            <w:hideMark/>
          </w:tcPr>
          <w:p w14:paraId="68590627"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28"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Silné kyseliny, silné oxidační činidla, voda. Např.: peroxid vodíku, kyselina dusičná</w:t>
            </w:r>
          </w:p>
        </w:tc>
      </w:tr>
      <w:tr w:rsidR="009756D0" w:rsidRPr="00412F68" w14:paraId="6859062C" w14:textId="77777777" w:rsidTr="005E6C99">
        <w:trPr>
          <w:trHeight w:val="240"/>
        </w:trPr>
        <w:tc>
          <w:tcPr>
            <w:tcW w:w="1134" w:type="dxa"/>
            <w:tcBorders>
              <w:top w:val="nil"/>
              <w:left w:val="nil"/>
              <w:bottom w:val="nil"/>
              <w:right w:val="nil"/>
            </w:tcBorders>
            <w:shd w:val="clear" w:color="auto" w:fill="auto"/>
            <w:vAlign w:val="center"/>
            <w:hideMark/>
          </w:tcPr>
          <w:p w14:paraId="6859062A"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10.6</w:t>
            </w:r>
          </w:p>
        </w:tc>
        <w:tc>
          <w:tcPr>
            <w:tcW w:w="9498" w:type="dxa"/>
            <w:tcBorders>
              <w:top w:val="nil"/>
              <w:left w:val="nil"/>
              <w:bottom w:val="nil"/>
              <w:right w:val="nil"/>
            </w:tcBorders>
            <w:shd w:val="clear" w:color="auto" w:fill="auto"/>
            <w:vAlign w:val="center"/>
            <w:hideMark/>
          </w:tcPr>
          <w:p w14:paraId="6859062B"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Nebezpečné produkty rozkladu</w:t>
            </w:r>
          </w:p>
        </w:tc>
      </w:tr>
      <w:tr w:rsidR="009756D0" w:rsidRPr="00412F68" w14:paraId="6859062F" w14:textId="77777777" w:rsidTr="005E6C99">
        <w:trPr>
          <w:trHeight w:val="240"/>
        </w:trPr>
        <w:tc>
          <w:tcPr>
            <w:tcW w:w="1134" w:type="dxa"/>
            <w:vMerge w:val="restart"/>
            <w:tcBorders>
              <w:top w:val="nil"/>
              <w:left w:val="nil"/>
              <w:bottom w:val="nil"/>
              <w:right w:val="nil"/>
            </w:tcBorders>
            <w:shd w:val="clear" w:color="auto" w:fill="auto"/>
            <w:vAlign w:val="center"/>
            <w:hideMark/>
          </w:tcPr>
          <w:p w14:paraId="6859062D"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2E"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Při běžném způsobu použití nevznikají. </w:t>
            </w:r>
          </w:p>
        </w:tc>
      </w:tr>
      <w:tr w:rsidR="009756D0" w:rsidRPr="00412F68" w14:paraId="68590632" w14:textId="77777777" w:rsidTr="005E6C99">
        <w:trPr>
          <w:trHeight w:val="405"/>
        </w:trPr>
        <w:tc>
          <w:tcPr>
            <w:tcW w:w="1134" w:type="dxa"/>
            <w:vMerge/>
            <w:tcBorders>
              <w:top w:val="nil"/>
              <w:left w:val="nil"/>
              <w:bottom w:val="nil"/>
              <w:right w:val="nil"/>
            </w:tcBorders>
            <w:vAlign w:val="center"/>
            <w:hideMark/>
          </w:tcPr>
          <w:p w14:paraId="68590630"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31"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Nedokonalým spalováním vzniká kouř a toxické plyny (např. CO, NO, HCN), různé uhlovodíky, aldehydy, saze. Vdechování je nebezpečné.</w:t>
            </w:r>
          </w:p>
        </w:tc>
      </w:tr>
      <w:tr w:rsidR="009756D0" w:rsidRPr="00412F68" w14:paraId="68590635" w14:textId="77777777" w:rsidTr="005E6C99">
        <w:trPr>
          <w:trHeight w:val="240"/>
        </w:trPr>
        <w:tc>
          <w:tcPr>
            <w:tcW w:w="1134" w:type="dxa"/>
            <w:tcBorders>
              <w:top w:val="nil"/>
              <w:left w:val="nil"/>
              <w:bottom w:val="nil"/>
              <w:right w:val="nil"/>
            </w:tcBorders>
            <w:shd w:val="clear" w:color="auto" w:fill="auto"/>
            <w:vAlign w:val="center"/>
            <w:hideMark/>
          </w:tcPr>
          <w:p w14:paraId="68590633"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10.7</w:t>
            </w:r>
          </w:p>
        </w:tc>
        <w:tc>
          <w:tcPr>
            <w:tcW w:w="9498" w:type="dxa"/>
            <w:tcBorders>
              <w:top w:val="nil"/>
              <w:left w:val="nil"/>
              <w:bottom w:val="nil"/>
              <w:right w:val="nil"/>
            </w:tcBorders>
            <w:shd w:val="clear" w:color="auto" w:fill="auto"/>
            <w:vAlign w:val="center"/>
            <w:hideMark/>
          </w:tcPr>
          <w:p w14:paraId="68590634"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Další informace</w:t>
            </w:r>
          </w:p>
        </w:tc>
      </w:tr>
      <w:tr w:rsidR="009756D0" w:rsidRPr="00412F68" w14:paraId="68590638" w14:textId="77777777" w:rsidTr="005E6C99">
        <w:trPr>
          <w:trHeight w:val="285"/>
        </w:trPr>
        <w:tc>
          <w:tcPr>
            <w:tcW w:w="1134" w:type="dxa"/>
            <w:tcBorders>
              <w:top w:val="nil"/>
              <w:left w:val="nil"/>
              <w:bottom w:val="nil"/>
              <w:right w:val="nil"/>
            </w:tcBorders>
            <w:shd w:val="clear" w:color="auto" w:fill="auto"/>
            <w:vAlign w:val="center"/>
            <w:hideMark/>
          </w:tcPr>
          <w:p w14:paraId="68590636"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37"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Možnost nebezpečné exotermické reakce</w:t>
            </w:r>
          </w:p>
        </w:tc>
      </w:tr>
      <w:tr w:rsidR="009756D0" w:rsidRPr="00412F68" w14:paraId="6859063B" w14:textId="77777777" w:rsidTr="005E6C99">
        <w:trPr>
          <w:trHeight w:val="240"/>
        </w:trPr>
        <w:tc>
          <w:tcPr>
            <w:tcW w:w="1134" w:type="dxa"/>
            <w:tcBorders>
              <w:top w:val="nil"/>
              <w:left w:val="nil"/>
              <w:bottom w:val="nil"/>
              <w:right w:val="nil"/>
            </w:tcBorders>
            <w:shd w:val="clear" w:color="auto" w:fill="auto"/>
            <w:vAlign w:val="center"/>
            <w:hideMark/>
          </w:tcPr>
          <w:p w14:paraId="68590639"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3A"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při styku s vodou narůstá tlak i teplota (v dóze=uvnitř obalu)</w:t>
            </w:r>
          </w:p>
        </w:tc>
      </w:tr>
      <w:tr w:rsidR="009756D0" w:rsidRPr="00412F68" w14:paraId="6859063E" w14:textId="77777777" w:rsidTr="005E6C99">
        <w:trPr>
          <w:trHeight w:val="240"/>
        </w:trPr>
        <w:tc>
          <w:tcPr>
            <w:tcW w:w="1134" w:type="dxa"/>
            <w:tcBorders>
              <w:top w:val="nil"/>
              <w:left w:val="nil"/>
              <w:bottom w:val="nil"/>
              <w:right w:val="nil"/>
            </w:tcBorders>
            <w:shd w:val="clear" w:color="auto" w:fill="auto"/>
            <w:vAlign w:val="center"/>
            <w:hideMark/>
          </w:tcPr>
          <w:p w14:paraId="6859063C"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3D"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Důsledek změny fyzikálních vlastností pro stabilitu a bezpečnost směsi</w:t>
            </w:r>
          </w:p>
        </w:tc>
      </w:tr>
      <w:tr w:rsidR="009756D0" w:rsidRPr="00412F68" w14:paraId="68590641" w14:textId="77777777" w:rsidTr="005E6C99">
        <w:trPr>
          <w:trHeight w:val="240"/>
        </w:trPr>
        <w:tc>
          <w:tcPr>
            <w:tcW w:w="1134" w:type="dxa"/>
            <w:tcBorders>
              <w:top w:val="nil"/>
              <w:left w:val="nil"/>
              <w:bottom w:val="nil"/>
              <w:right w:val="nil"/>
            </w:tcBorders>
            <w:shd w:val="clear" w:color="auto" w:fill="auto"/>
            <w:vAlign w:val="center"/>
            <w:hideMark/>
          </w:tcPr>
          <w:p w14:paraId="6859063F"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40"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při nárůstu tlaku a teploty (v dóze=uvnitř obalu) hrozí nebezpečí roztržení aerosolové dózy</w:t>
            </w:r>
          </w:p>
        </w:tc>
      </w:tr>
      <w:tr w:rsidR="009756D0" w:rsidRPr="00412F68" w14:paraId="68590644" w14:textId="77777777" w:rsidTr="005E6C99">
        <w:trPr>
          <w:trHeight w:val="240"/>
        </w:trPr>
        <w:tc>
          <w:tcPr>
            <w:tcW w:w="1134" w:type="dxa"/>
            <w:tcBorders>
              <w:top w:val="nil"/>
              <w:left w:val="nil"/>
              <w:bottom w:val="nil"/>
              <w:right w:val="nil"/>
            </w:tcBorders>
            <w:shd w:val="clear" w:color="auto" w:fill="auto"/>
            <w:vAlign w:val="center"/>
            <w:hideMark/>
          </w:tcPr>
          <w:p w14:paraId="68590642"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43"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Nebezpečné rozkladné produkty při styku směsi s vodou</w:t>
            </w:r>
          </w:p>
        </w:tc>
      </w:tr>
      <w:tr w:rsidR="009756D0" w:rsidRPr="00412F68" w14:paraId="68590647" w14:textId="77777777" w:rsidTr="005E6C99">
        <w:trPr>
          <w:trHeight w:val="240"/>
        </w:trPr>
        <w:tc>
          <w:tcPr>
            <w:tcW w:w="1134" w:type="dxa"/>
            <w:tcBorders>
              <w:top w:val="nil"/>
              <w:left w:val="nil"/>
              <w:bottom w:val="nil"/>
              <w:right w:val="nil"/>
            </w:tcBorders>
            <w:shd w:val="clear" w:color="auto" w:fill="auto"/>
            <w:vAlign w:val="center"/>
            <w:hideMark/>
          </w:tcPr>
          <w:p w14:paraId="68590645"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4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po vystříkání reaguje s vodou a vytvrzuje na PU pěnu</w:t>
            </w:r>
          </w:p>
        </w:tc>
      </w:tr>
    </w:tbl>
    <w:p w14:paraId="68590648" w14:textId="77777777" w:rsidR="00386948" w:rsidRPr="00412F68" w:rsidRDefault="00386948" w:rsidP="00386948">
      <w:pPr>
        <w:spacing w:after="0" w:line="240" w:lineRule="auto"/>
        <w:rPr>
          <w:rFonts w:ascii="Times New Roman" w:hAnsi="Times New Roman" w:cs="Times New Roman"/>
          <w:sz w:val="18"/>
          <w:szCs w:val="18"/>
        </w:rPr>
      </w:pPr>
    </w:p>
    <w:tbl>
      <w:tblPr>
        <w:tblpPr w:leftFromText="141" w:rightFromText="141" w:vertAnchor="text" w:tblpY="1"/>
        <w:tblOverlap w:val="never"/>
        <w:tblW w:w="10632" w:type="dxa"/>
        <w:tblLayout w:type="fixed"/>
        <w:tblCellMar>
          <w:left w:w="70" w:type="dxa"/>
          <w:right w:w="70" w:type="dxa"/>
        </w:tblCellMar>
        <w:tblLook w:val="04A0" w:firstRow="1" w:lastRow="0" w:firstColumn="1" w:lastColumn="0" w:noHBand="0" w:noVBand="1"/>
      </w:tblPr>
      <w:tblGrid>
        <w:gridCol w:w="1134"/>
        <w:gridCol w:w="4687"/>
        <w:gridCol w:w="4811"/>
      </w:tblGrid>
      <w:tr w:rsidR="009756D0" w:rsidRPr="00412F68" w14:paraId="6859064B" w14:textId="77777777" w:rsidTr="005E6C99">
        <w:trPr>
          <w:trHeight w:val="360"/>
        </w:trPr>
        <w:tc>
          <w:tcPr>
            <w:tcW w:w="1134" w:type="dxa"/>
            <w:tcBorders>
              <w:top w:val="single" w:sz="4" w:space="0" w:color="auto"/>
              <w:left w:val="single" w:sz="4" w:space="0" w:color="auto"/>
              <w:bottom w:val="single" w:sz="4" w:space="0" w:color="auto"/>
              <w:right w:val="nil"/>
            </w:tcBorders>
            <w:shd w:val="clear" w:color="000000" w:fill="D0CECE"/>
            <w:noWrap/>
            <w:vAlign w:val="center"/>
            <w:hideMark/>
          </w:tcPr>
          <w:p w14:paraId="68590649"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 xml:space="preserve">ODDÍL 11 </w:t>
            </w:r>
          </w:p>
        </w:tc>
        <w:tc>
          <w:tcPr>
            <w:tcW w:w="9498" w:type="dxa"/>
            <w:gridSpan w:val="2"/>
            <w:tcBorders>
              <w:top w:val="single" w:sz="4" w:space="0" w:color="auto"/>
              <w:left w:val="nil"/>
              <w:bottom w:val="single" w:sz="4" w:space="0" w:color="auto"/>
              <w:right w:val="single" w:sz="4" w:space="0" w:color="000000"/>
            </w:tcBorders>
            <w:shd w:val="clear" w:color="000000" w:fill="D0CECE"/>
            <w:vAlign w:val="center"/>
            <w:hideMark/>
          </w:tcPr>
          <w:p w14:paraId="6859064A"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TOXIKOLOGICKÉ INFORMACE</w:t>
            </w:r>
          </w:p>
        </w:tc>
      </w:tr>
      <w:tr w:rsidR="009756D0" w:rsidRPr="00412F68" w14:paraId="6859064E" w14:textId="77777777" w:rsidTr="005E6C99">
        <w:trPr>
          <w:trHeight w:val="240"/>
        </w:trPr>
        <w:tc>
          <w:tcPr>
            <w:tcW w:w="1134" w:type="dxa"/>
            <w:tcBorders>
              <w:top w:val="nil"/>
              <w:left w:val="nil"/>
              <w:bottom w:val="nil"/>
              <w:right w:val="nil"/>
            </w:tcBorders>
            <w:shd w:val="clear" w:color="auto" w:fill="auto"/>
            <w:vAlign w:val="center"/>
            <w:hideMark/>
          </w:tcPr>
          <w:p w14:paraId="6859064C"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11.1</w:t>
            </w:r>
          </w:p>
        </w:tc>
        <w:tc>
          <w:tcPr>
            <w:tcW w:w="9498" w:type="dxa"/>
            <w:gridSpan w:val="2"/>
            <w:tcBorders>
              <w:top w:val="nil"/>
              <w:left w:val="nil"/>
              <w:bottom w:val="nil"/>
              <w:right w:val="nil"/>
            </w:tcBorders>
            <w:shd w:val="clear" w:color="auto" w:fill="auto"/>
            <w:vAlign w:val="center"/>
            <w:hideMark/>
          </w:tcPr>
          <w:p w14:paraId="6859064D"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Informace o třídách nebezpečnosti vymezených v nařízení (ES) č. 1272/2008</w:t>
            </w:r>
          </w:p>
        </w:tc>
      </w:tr>
      <w:tr w:rsidR="009756D0" w:rsidRPr="00412F68" w14:paraId="68590651" w14:textId="77777777" w:rsidTr="005E6C99">
        <w:trPr>
          <w:trHeight w:val="240"/>
        </w:trPr>
        <w:tc>
          <w:tcPr>
            <w:tcW w:w="1134" w:type="dxa"/>
            <w:tcBorders>
              <w:top w:val="nil"/>
              <w:left w:val="nil"/>
              <w:bottom w:val="nil"/>
              <w:right w:val="nil"/>
            </w:tcBorders>
            <w:shd w:val="clear" w:color="auto" w:fill="auto"/>
            <w:vAlign w:val="center"/>
            <w:hideMark/>
          </w:tcPr>
          <w:p w14:paraId="6859064F"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11.1.1</w:t>
            </w:r>
          </w:p>
        </w:tc>
        <w:tc>
          <w:tcPr>
            <w:tcW w:w="9498" w:type="dxa"/>
            <w:gridSpan w:val="2"/>
            <w:tcBorders>
              <w:top w:val="nil"/>
              <w:left w:val="nil"/>
              <w:bottom w:val="nil"/>
              <w:right w:val="nil"/>
            </w:tcBorders>
            <w:shd w:val="clear" w:color="auto" w:fill="auto"/>
            <w:vAlign w:val="center"/>
            <w:hideMark/>
          </w:tcPr>
          <w:p w14:paraId="68590650"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Směsi</w:t>
            </w:r>
          </w:p>
        </w:tc>
      </w:tr>
      <w:tr w:rsidR="009756D0" w:rsidRPr="00412F68" w14:paraId="68590654" w14:textId="77777777" w:rsidTr="005E6C99">
        <w:trPr>
          <w:trHeight w:val="240"/>
        </w:trPr>
        <w:tc>
          <w:tcPr>
            <w:tcW w:w="1134" w:type="dxa"/>
            <w:tcBorders>
              <w:top w:val="nil"/>
              <w:left w:val="nil"/>
              <w:bottom w:val="nil"/>
              <w:right w:val="nil"/>
            </w:tcBorders>
            <w:shd w:val="clear" w:color="auto" w:fill="auto"/>
            <w:vAlign w:val="center"/>
            <w:hideMark/>
          </w:tcPr>
          <w:p w14:paraId="68590652"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68590653"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Pro směs (náplň dózy) nejsou relevantní toxikologické údaje k dispozici. Směs byla hodnocena výpočtovými metodami </w:t>
            </w:r>
          </w:p>
        </w:tc>
      </w:tr>
      <w:tr w:rsidR="009756D0" w:rsidRPr="00412F68" w14:paraId="68590658" w14:textId="77777777" w:rsidTr="005E6C99">
        <w:trPr>
          <w:trHeight w:val="240"/>
        </w:trPr>
        <w:tc>
          <w:tcPr>
            <w:tcW w:w="1134" w:type="dxa"/>
            <w:tcBorders>
              <w:top w:val="nil"/>
              <w:left w:val="nil"/>
              <w:bottom w:val="nil"/>
              <w:right w:val="nil"/>
            </w:tcBorders>
            <w:shd w:val="clear" w:color="auto" w:fill="auto"/>
            <w:noWrap/>
            <w:vAlign w:val="center"/>
            <w:hideMark/>
          </w:tcPr>
          <w:p w14:paraId="68590655"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687" w:type="dxa"/>
            <w:tcBorders>
              <w:top w:val="nil"/>
              <w:left w:val="nil"/>
              <w:bottom w:val="nil"/>
              <w:right w:val="nil"/>
            </w:tcBorders>
            <w:shd w:val="clear" w:color="auto" w:fill="auto"/>
            <w:vAlign w:val="center"/>
            <w:hideMark/>
          </w:tcPr>
          <w:p w14:paraId="6859065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Akutní toxicita:</w:t>
            </w:r>
          </w:p>
        </w:tc>
        <w:tc>
          <w:tcPr>
            <w:tcW w:w="4811" w:type="dxa"/>
            <w:tcBorders>
              <w:top w:val="nil"/>
              <w:left w:val="nil"/>
              <w:bottom w:val="nil"/>
              <w:right w:val="nil"/>
            </w:tcBorders>
            <w:shd w:val="clear" w:color="auto" w:fill="auto"/>
            <w:vAlign w:val="center"/>
            <w:hideMark/>
          </w:tcPr>
          <w:p w14:paraId="68590657"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Zdraví škodlivý při vdechování. </w:t>
            </w:r>
          </w:p>
        </w:tc>
      </w:tr>
      <w:tr w:rsidR="009756D0" w:rsidRPr="00412F68" w14:paraId="6859065C" w14:textId="77777777" w:rsidTr="005E6C99">
        <w:trPr>
          <w:trHeight w:val="240"/>
        </w:trPr>
        <w:tc>
          <w:tcPr>
            <w:tcW w:w="1134" w:type="dxa"/>
            <w:tcBorders>
              <w:top w:val="nil"/>
              <w:left w:val="nil"/>
              <w:bottom w:val="nil"/>
              <w:right w:val="nil"/>
            </w:tcBorders>
            <w:shd w:val="clear" w:color="auto" w:fill="auto"/>
            <w:noWrap/>
            <w:vAlign w:val="center"/>
            <w:hideMark/>
          </w:tcPr>
          <w:p w14:paraId="68590659"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687" w:type="dxa"/>
            <w:tcBorders>
              <w:top w:val="nil"/>
              <w:left w:val="nil"/>
              <w:bottom w:val="nil"/>
              <w:right w:val="nil"/>
            </w:tcBorders>
            <w:shd w:val="clear" w:color="auto" w:fill="auto"/>
            <w:vAlign w:val="center"/>
            <w:hideMark/>
          </w:tcPr>
          <w:p w14:paraId="6859065A"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Žíravost/dráždivost pro kůži:</w:t>
            </w:r>
          </w:p>
        </w:tc>
        <w:tc>
          <w:tcPr>
            <w:tcW w:w="4811" w:type="dxa"/>
            <w:tcBorders>
              <w:top w:val="nil"/>
              <w:left w:val="nil"/>
              <w:bottom w:val="nil"/>
              <w:right w:val="nil"/>
            </w:tcBorders>
            <w:shd w:val="clear" w:color="auto" w:fill="auto"/>
            <w:vAlign w:val="center"/>
            <w:hideMark/>
          </w:tcPr>
          <w:p w14:paraId="6859065B"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Dráždí kůži. </w:t>
            </w:r>
          </w:p>
        </w:tc>
      </w:tr>
      <w:tr w:rsidR="009756D0" w:rsidRPr="00412F68" w14:paraId="68590660" w14:textId="77777777" w:rsidTr="005E6C99">
        <w:trPr>
          <w:trHeight w:val="240"/>
        </w:trPr>
        <w:tc>
          <w:tcPr>
            <w:tcW w:w="1134" w:type="dxa"/>
            <w:tcBorders>
              <w:top w:val="nil"/>
              <w:left w:val="nil"/>
              <w:bottom w:val="nil"/>
              <w:right w:val="nil"/>
            </w:tcBorders>
            <w:shd w:val="clear" w:color="auto" w:fill="auto"/>
            <w:noWrap/>
            <w:vAlign w:val="center"/>
            <w:hideMark/>
          </w:tcPr>
          <w:p w14:paraId="6859065D"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687" w:type="dxa"/>
            <w:tcBorders>
              <w:top w:val="nil"/>
              <w:left w:val="nil"/>
              <w:bottom w:val="nil"/>
              <w:right w:val="nil"/>
            </w:tcBorders>
            <w:shd w:val="clear" w:color="auto" w:fill="auto"/>
            <w:vAlign w:val="center"/>
            <w:hideMark/>
          </w:tcPr>
          <w:p w14:paraId="6859065E"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Vážné poškození očí/podráždění očí:</w:t>
            </w:r>
          </w:p>
        </w:tc>
        <w:tc>
          <w:tcPr>
            <w:tcW w:w="4811" w:type="dxa"/>
            <w:tcBorders>
              <w:top w:val="nil"/>
              <w:left w:val="nil"/>
              <w:bottom w:val="nil"/>
              <w:right w:val="nil"/>
            </w:tcBorders>
            <w:shd w:val="clear" w:color="auto" w:fill="auto"/>
            <w:vAlign w:val="center"/>
            <w:hideMark/>
          </w:tcPr>
          <w:p w14:paraId="6859065F"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Způsobuje vážné podráždění očí. </w:t>
            </w:r>
          </w:p>
        </w:tc>
      </w:tr>
      <w:tr w:rsidR="009756D0" w:rsidRPr="00412F68" w14:paraId="68590664" w14:textId="77777777" w:rsidTr="005E6C99">
        <w:trPr>
          <w:trHeight w:val="450"/>
        </w:trPr>
        <w:tc>
          <w:tcPr>
            <w:tcW w:w="1134" w:type="dxa"/>
            <w:tcBorders>
              <w:top w:val="nil"/>
              <w:left w:val="nil"/>
              <w:bottom w:val="nil"/>
              <w:right w:val="nil"/>
            </w:tcBorders>
            <w:shd w:val="clear" w:color="auto" w:fill="auto"/>
            <w:noWrap/>
            <w:vAlign w:val="center"/>
            <w:hideMark/>
          </w:tcPr>
          <w:p w14:paraId="68590661"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687" w:type="dxa"/>
            <w:tcBorders>
              <w:top w:val="nil"/>
              <w:left w:val="nil"/>
              <w:bottom w:val="nil"/>
              <w:right w:val="nil"/>
            </w:tcBorders>
            <w:shd w:val="clear" w:color="auto" w:fill="auto"/>
            <w:vAlign w:val="center"/>
            <w:hideMark/>
          </w:tcPr>
          <w:p w14:paraId="68590662"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Senzibilizace dýchacích cest/senzibilizace kůže</w:t>
            </w:r>
          </w:p>
        </w:tc>
        <w:tc>
          <w:tcPr>
            <w:tcW w:w="4811" w:type="dxa"/>
            <w:tcBorders>
              <w:top w:val="nil"/>
              <w:left w:val="nil"/>
              <w:bottom w:val="nil"/>
              <w:right w:val="nil"/>
            </w:tcBorders>
            <w:shd w:val="clear" w:color="auto" w:fill="auto"/>
            <w:vAlign w:val="center"/>
            <w:hideMark/>
          </w:tcPr>
          <w:p w14:paraId="68590663"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Při vdechování může vyvolat příznaky alergie nebo astmatu nebo dýchací potíže. Může vyvolat alergickou kožní reakci. </w:t>
            </w:r>
          </w:p>
        </w:tc>
      </w:tr>
      <w:tr w:rsidR="009756D0" w:rsidRPr="00412F68" w14:paraId="68590668" w14:textId="77777777" w:rsidTr="005E6C99">
        <w:trPr>
          <w:trHeight w:val="240"/>
        </w:trPr>
        <w:tc>
          <w:tcPr>
            <w:tcW w:w="1134" w:type="dxa"/>
            <w:tcBorders>
              <w:top w:val="nil"/>
              <w:left w:val="nil"/>
              <w:bottom w:val="nil"/>
              <w:right w:val="nil"/>
            </w:tcBorders>
            <w:shd w:val="clear" w:color="auto" w:fill="auto"/>
            <w:noWrap/>
            <w:vAlign w:val="center"/>
            <w:hideMark/>
          </w:tcPr>
          <w:p w14:paraId="68590665"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687" w:type="dxa"/>
            <w:tcBorders>
              <w:top w:val="nil"/>
              <w:left w:val="nil"/>
              <w:bottom w:val="nil"/>
              <w:right w:val="nil"/>
            </w:tcBorders>
            <w:shd w:val="clear" w:color="auto" w:fill="auto"/>
            <w:vAlign w:val="center"/>
            <w:hideMark/>
          </w:tcPr>
          <w:p w14:paraId="6859066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Mutagenita v zárodečných buňkách:</w:t>
            </w:r>
          </w:p>
        </w:tc>
        <w:tc>
          <w:tcPr>
            <w:tcW w:w="4811" w:type="dxa"/>
            <w:tcBorders>
              <w:top w:val="nil"/>
              <w:left w:val="nil"/>
              <w:bottom w:val="nil"/>
              <w:right w:val="nil"/>
            </w:tcBorders>
            <w:shd w:val="clear" w:color="auto" w:fill="auto"/>
            <w:vAlign w:val="center"/>
            <w:hideMark/>
          </w:tcPr>
          <w:p w14:paraId="68590667"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Data nejsou k dispozici.</w:t>
            </w:r>
          </w:p>
        </w:tc>
      </w:tr>
      <w:tr w:rsidR="009756D0" w:rsidRPr="00412F68" w14:paraId="6859066C" w14:textId="77777777" w:rsidTr="005E6C99">
        <w:trPr>
          <w:trHeight w:val="240"/>
        </w:trPr>
        <w:tc>
          <w:tcPr>
            <w:tcW w:w="1134" w:type="dxa"/>
            <w:tcBorders>
              <w:top w:val="nil"/>
              <w:left w:val="nil"/>
              <w:bottom w:val="nil"/>
              <w:right w:val="nil"/>
            </w:tcBorders>
            <w:shd w:val="clear" w:color="auto" w:fill="auto"/>
            <w:noWrap/>
            <w:vAlign w:val="center"/>
            <w:hideMark/>
          </w:tcPr>
          <w:p w14:paraId="68590669"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687" w:type="dxa"/>
            <w:tcBorders>
              <w:top w:val="nil"/>
              <w:left w:val="nil"/>
              <w:bottom w:val="nil"/>
              <w:right w:val="nil"/>
            </w:tcBorders>
            <w:shd w:val="clear" w:color="auto" w:fill="auto"/>
            <w:vAlign w:val="center"/>
            <w:hideMark/>
          </w:tcPr>
          <w:p w14:paraId="6859066A"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bCs/>
                <w:color w:val="000000"/>
                <w:sz w:val="18"/>
                <w:szCs w:val="18"/>
                <w:lang w:eastAsia="cs-CZ"/>
              </w:rPr>
              <w:t>Karcinogenita</w:t>
            </w:r>
            <w:proofErr w:type="spellEnd"/>
            <w:r w:rsidRPr="00412F68">
              <w:rPr>
                <w:rFonts w:ascii="Times New Roman" w:eastAsia="Times New Roman" w:hAnsi="Times New Roman" w:cs="Times New Roman"/>
                <w:bCs/>
                <w:color w:val="000000"/>
                <w:sz w:val="18"/>
                <w:szCs w:val="18"/>
                <w:lang w:eastAsia="cs-CZ"/>
              </w:rPr>
              <w:t>:</w:t>
            </w:r>
          </w:p>
        </w:tc>
        <w:tc>
          <w:tcPr>
            <w:tcW w:w="4811" w:type="dxa"/>
            <w:tcBorders>
              <w:top w:val="nil"/>
              <w:left w:val="nil"/>
              <w:bottom w:val="nil"/>
              <w:right w:val="nil"/>
            </w:tcBorders>
            <w:shd w:val="clear" w:color="auto" w:fill="auto"/>
            <w:vAlign w:val="center"/>
            <w:hideMark/>
          </w:tcPr>
          <w:p w14:paraId="6859066B"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Podezření na vyvolání rakoviny.  </w:t>
            </w:r>
          </w:p>
        </w:tc>
      </w:tr>
      <w:tr w:rsidR="009756D0" w:rsidRPr="00412F68" w14:paraId="68590670" w14:textId="77777777" w:rsidTr="005E6C99">
        <w:trPr>
          <w:trHeight w:val="240"/>
        </w:trPr>
        <w:tc>
          <w:tcPr>
            <w:tcW w:w="1134" w:type="dxa"/>
            <w:tcBorders>
              <w:top w:val="nil"/>
              <w:left w:val="nil"/>
              <w:bottom w:val="nil"/>
              <w:right w:val="nil"/>
            </w:tcBorders>
            <w:shd w:val="clear" w:color="auto" w:fill="auto"/>
            <w:noWrap/>
            <w:vAlign w:val="center"/>
            <w:hideMark/>
          </w:tcPr>
          <w:p w14:paraId="6859066D"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687" w:type="dxa"/>
            <w:tcBorders>
              <w:top w:val="nil"/>
              <w:left w:val="nil"/>
              <w:bottom w:val="nil"/>
              <w:right w:val="nil"/>
            </w:tcBorders>
            <w:shd w:val="clear" w:color="auto" w:fill="auto"/>
            <w:vAlign w:val="center"/>
            <w:hideMark/>
          </w:tcPr>
          <w:p w14:paraId="6859066E"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Toxicita pro reprodukci:</w:t>
            </w:r>
          </w:p>
        </w:tc>
        <w:tc>
          <w:tcPr>
            <w:tcW w:w="4811" w:type="dxa"/>
            <w:tcBorders>
              <w:top w:val="nil"/>
              <w:left w:val="nil"/>
              <w:bottom w:val="nil"/>
              <w:right w:val="nil"/>
            </w:tcBorders>
            <w:shd w:val="clear" w:color="auto" w:fill="auto"/>
            <w:vAlign w:val="center"/>
            <w:hideMark/>
          </w:tcPr>
          <w:p w14:paraId="6859066F" w14:textId="77777777" w:rsidR="009756D0" w:rsidRPr="00412F68" w:rsidRDefault="004D4483"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Může poškodit kojence prostřednictvím mateřského mléka.</w:t>
            </w:r>
          </w:p>
        </w:tc>
      </w:tr>
      <w:tr w:rsidR="009756D0" w:rsidRPr="00412F68" w14:paraId="68590674" w14:textId="77777777" w:rsidTr="005E6C99">
        <w:trPr>
          <w:trHeight w:val="240"/>
        </w:trPr>
        <w:tc>
          <w:tcPr>
            <w:tcW w:w="1134" w:type="dxa"/>
            <w:tcBorders>
              <w:top w:val="nil"/>
              <w:left w:val="nil"/>
              <w:bottom w:val="nil"/>
              <w:right w:val="nil"/>
            </w:tcBorders>
            <w:shd w:val="clear" w:color="auto" w:fill="auto"/>
            <w:noWrap/>
            <w:vAlign w:val="center"/>
            <w:hideMark/>
          </w:tcPr>
          <w:p w14:paraId="68590671"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687" w:type="dxa"/>
            <w:tcBorders>
              <w:top w:val="nil"/>
              <w:left w:val="nil"/>
              <w:bottom w:val="nil"/>
              <w:right w:val="nil"/>
            </w:tcBorders>
            <w:shd w:val="clear" w:color="auto" w:fill="auto"/>
            <w:vAlign w:val="center"/>
            <w:hideMark/>
          </w:tcPr>
          <w:p w14:paraId="68590672"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Toxicita pro specifické cílové orgány - jednorázová expozice:</w:t>
            </w:r>
          </w:p>
        </w:tc>
        <w:tc>
          <w:tcPr>
            <w:tcW w:w="4811" w:type="dxa"/>
            <w:tcBorders>
              <w:top w:val="nil"/>
              <w:left w:val="nil"/>
              <w:bottom w:val="nil"/>
              <w:right w:val="nil"/>
            </w:tcBorders>
            <w:shd w:val="clear" w:color="auto" w:fill="auto"/>
            <w:vAlign w:val="center"/>
            <w:hideMark/>
          </w:tcPr>
          <w:p w14:paraId="68590673"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Může způsobit podráždění dýchacích cest. </w:t>
            </w:r>
          </w:p>
        </w:tc>
      </w:tr>
      <w:tr w:rsidR="009756D0" w:rsidRPr="00412F68" w14:paraId="68590678" w14:textId="77777777" w:rsidTr="005E6C99">
        <w:trPr>
          <w:trHeight w:val="465"/>
        </w:trPr>
        <w:tc>
          <w:tcPr>
            <w:tcW w:w="1134" w:type="dxa"/>
            <w:tcBorders>
              <w:top w:val="nil"/>
              <w:left w:val="nil"/>
              <w:bottom w:val="nil"/>
              <w:right w:val="nil"/>
            </w:tcBorders>
            <w:shd w:val="clear" w:color="auto" w:fill="auto"/>
            <w:noWrap/>
            <w:vAlign w:val="center"/>
            <w:hideMark/>
          </w:tcPr>
          <w:p w14:paraId="68590675"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687" w:type="dxa"/>
            <w:tcBorders>
              <w:top w:val="nil"/>
              <w:left w:val="nil"/>
              <w:bottom w:val="nil"/>
              <w:right w:val="nil"/>
            </w:tcBorders>
            <w:shd w:val="clear" w:color="auto" w:fill="auto"/>
            <w:vAlign w:val="center"/>
            <w:hideMark/>
          </w:tcPr>
          <w:p w14:paraId="6859067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Toxicita pro specifické cílové orgány - opakovaná expozice:</w:t>
            </w:r>
          </w:p>
        </w:tc>
        <w:tc>
          <w:tcPr>
            <w:tcW w:w="4811" w:type="dxa"/>
            <w:tcBorders>
              <w:top w:val="nil"/>
              <w:left w:val="nil"/>
              <w:bottom w:val="nil"/>
              <w:right w:val="nil"/>
            </w:tcBorders>
            <w:shd w:val="clear" w:color="auto" w:fill="auto"/>
            <w:vAlign w:val="center"/>
            <w:hideMark/>
          </w:tcPr>
          <w:p w14:paraId="68590677"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Může způsobit poškození orgánů při prodloužené nebo opakované expozici. </w:t>
            </w:r>
          </w:p>
        </w:tc>
      </w:tr>
      <w:tr w:rsidR="009756D0" w:rsidRPr="00412F68" w14:paraId="6859067C" w14:textId="77777777" w:rsidTr="005E6C99">
        <w:trPr>
          <w:trHeight w:val="240"/>
        </w:trPr>
        <w:tc>
          <w:tcPr>
            <w:tcW w:w="1134" w:type="dxa"/>
            <w:tcBorders>
              <w:top w:val="nil"/>
              <w:left w:val="nil"/>
              <w:bottom w:val="nil"/>
              <w:right w:val="nil"/>
            </w:tcBorders>
            <w:shd w:val="clear" w:color="auto" w:fill="auto"/>
            <w:noWrap/>
            <w:vAlign w:val="center"/>
            <w:hideMark/>
          </w:tcPr>
          <w:p w14:paraId="68590679"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687" w:type="dxa"/>
            <w:tcBorders>
              <w:top w:val="nil"/>
              <w:left w:val="nil"/>
              <w:bottom w:val="nil"/>
              <w:right w:val="nil"/>
            </w:tcBorders>
            <w:shd w:val="clear" w:color="auto" w:fill="auto"/>
            <w:vAlign w:val="center"/>
            <w:hideMark/>
          </w:tcPr>
          <w:p w14:paraId="6859067A"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Nebezpečnost při vdechnutí:</w:t>
            </w:r>
          </w:p>
        </w:tc>
        <w:tc>
          <w:tcPr>
            <w:tcW w:w="4811" w:type="dxa"/>
            <w:tcBorders>
              <w:top w:val="nil"/>
              <w:left w:val="nil"/>
              <w:bottom w:val="nil"/>
              <w:right w:val="nil"/>
            </w:tcBorders>
            <w:shd w:val="clear" w:color="auto" w:fill="auto"/>
            <w:vAlign w:val="center"/>
            <w:hideMark/>
          </w:tcPr>
          <w:p w14:paraId="6859067B"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Nesplňuje kritéria pro klasifikaci</w:t>
            </w:r>
          </w:p>
        </w:tc>
      </w:tr>
      <w:tr w:rsidR="009756D0" w:rsidRPr="00412F68" w14:paraId="6859067F" w14:textId="77777777" w:rsidTr="005E6C99">
        <w:trPr>
          <w:trHeight w:val="240"/>
        </w:trPr>
        <w:tc>
          <w:tcPr>
            <w:tcW w:w="1134" w:type="dxa"/>
            <w:tcBorders>
              <w:top w:val="nil"/>
              <w:left w:val="nil"/>
              <w:bottom w:val="nil"/>
              <w:right w:val="nil"/>
            </w:tcBorders>
            <w:shd w:val="clear" w:color="auto" w:fill="auto"/>
            <w:vAlign w:val="center"/>
            <w:hideMark/>
          </w:tcPr>
          <w:p w14:paraId="6859067D"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11.1.2</w:t>
            </w:r>
          </w:p>
        </w:tc>
        <w:tc>
          <w:tcPr>
            <w:tcW w:w="9498" w:type="dxa"/>
            <w:gridSpan w:val="2"/>
            <w:tcBorders>
              <w:top w:val="nil"/>
              <w:left w:val="nil"/>
              <w:bottom w:val="nil"/>
              <w:right w:val="nil"/>
            </w:tcBorders>
            <w:shd w:val="clear" w:color="auto" w:fill="auto"/>
            <w:vAlign w:val="center"/>
            <w:hideMark/>
          </w:tcPr>
          <w:p w14:paraId="6859067E"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Složky směsi</w:t>
            </w:r>
          </w:p>
        </w:tc>
      </w:tr>
      <w:tr w:rsidR="00DB7B77" w:rsidRPr="00412F68" w14:paraId="63E0D7EB" w14:textId="77777777" w:rsidTr="005E6C99">
        <w:trPr>
          <w:trHeight w:val="240"/>
        </w:trPr>
        <w:tc>
          <w:tcPr>
            <w:tcW w:w="1134" w:type="dxa"/>
            <w:tcBorders>
              <w:top w:val="nil"/>
              <w:left w:val="nil"/>
              <w:bottom w:val="nil"/>
              <w:right w:val="nil"/>
            </w:tcBorders>
            <w:shd w:val="clear" w:color="auto" w:fill="auto"/>
            <w:vAlign w:val="center"/>
          </w:tcPr>
          <w:p w14:paraId="236115B0"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tcPr>
          <w:p w14:paraId="731A26D9" w14:textId="77777777" w:rsidR="00DB7B77" w:rsidRPr="00412F68" w:rsidRDefault="00DB7B77" w:rsidP="00DB7B77">
            <w:pPr>
              <w:pStyle w:val="Default"/>
              <w:rPr>
                <w:rFonts w:ascii="Times New Roman" w:hAnsi="Times New Roman" w:cs="Times New Roman"/>
                <w:sz w:val="18"/>
                <w:szCs w:val="18"/>
              </w:rPr>
            </w:pPr>
            <w:r w:rsidRPr="00412F68">
              <w:rPr>
                <w:rFonts w:ascii="Times New Roman" w:hAnsi="Times New Roman" w:cs="Times New Roman"/>
                <w:sz w:val="18"/>
                <w:szCs w:val="18"/>
                <w:u w:val="single"/>
              </w:rPr>
              <w:t xml:space="preserve">CAS: 9016-87-9 </w:t>
            </w:r>
            <w:proofErr w:type="spellStart"/>
            <w:r w:rsidRPr="00412F68">
              <w:rPr>
                <w:rFonts w:ascii="Times New Roman" w:hAnsi="Times New Roman" w:cs="Times New Roman"/>
                <w:sz w:val="18"/>
                <w:szCs w:val="18"/>
                <w:u w:val="single"/>
              </w:rPr>
              <w:t>difenylmetandiisokyanát</w:t>
            </w:r>
            <w:proofErr w:type="spellEnd"/>
            <w:r w:rsidRPr="00412F68">
              <w:rPr>
                <w:rFonts w:ascii="Times New Roman" w:hAnsi="Times New Roman" w:cs="Times New Roman"/>
                <w:sz w:val="18"/>
                <w:szCs w:val="18"/>
                <w:u w:val="single"/>
              </w:rPr>
              <w:t>, isomery a homology</w:t>
            </w:r>
          </w:p>
          <w:p w14:paraId="4D5153B5" w14:textId="77777777" w:rsidR="00DB7B77" w:rsidRPr="00412F68" w:rsidRDefault="00DB7B77" w:rsidP="00DB7B77">
            <w:pPr>
              <w:pStyle w:val="Default"/>
              <w:rPr>
                <w:rFonts w:ascii="Times New Roman" w:hAnsi="Times New Roman" w:cs="Times New Roman"/>
                <w:sz w:val="18"/>
                <w:szCs w:val="18"/>
              </w:rPr>
            </w:pPr>
            <w:r w:rsidRPr="00412F68">
              <w:rPr>
                <w:rFonts w:ascii="Times New Roman" w:hAnsi="Times New Roman" w:cs="Times New Roman"/>
                <w:sz w:val="18"/>
                <w:szCs w:val="18"/>
              </w:rPr>
              <w:t>Akutní toxicita</w:t>
            </w:r>
          </w:p>
          <w:p w14:paraId="440530C7" w14:textId="77777777" w:rsidR="00DB7B77" w:rsidRPr="00412F68" w:rsidRDefault="00DB7B77" w:rsidP="00DB7B77">
            <w:pPr>
              <w:pStyle w:val="Default"/>
              <w:rPr>
                <w:rFonts w:ascii="Times New Roman" w:hAnsi="Times New Roman" w:cs="Times New Roman"/>
                <w:sz w:val="18"/>
                <w:szCs w:val="18"/>
              </w:rPr>
            </w:pPr>
            <w:r w:rsidRPr="00412F68">
              <w:rPr>
                <w:rFonts w:ascii="Times New Roman" w:hAnsi="Times New Roman" w:cs="Times New Roman"/>
                <w:sz w:val="18"/>
                <w:szCs w:val="18"/>
              </w:rPr>
              <w:t>LD50 (orální) potkan, samčí (mužský)/samičí (ženský): &gt; 2.000 mg/kg (OECD 401)</w:t>
            </w:r>
          </w:p>
          <w:p w14:paraId="162D1CF6" w14:textId="77777777" w:rsidR="00DB7B77" w:rsidRPr="00412F68" w:rsidRDefault="00DB7B77" w:rsidP="00DB7B77">
            <w:pPr>
              <w:pStyle w:val="Default"/>
              <w:rPr>
                <w:rFonts w:ascii="Times New Roman" w:hAnsi="Times New Roman" w:cs="Times New Roman"/>
                <w:sz w:val="18"/>
                <w:szCs w:val="18"/>
              </w:rPr>
            </w:pPr>
            <w:r w:rsidRPr="00412F68">
              <w:rPr>
                <w:rFonts w:ascii="Times New Roman" w:hAnsi="Times New Roman" w:cs="Times New Roman"/>
                <w:sz w:val="18"/>
                <w:szCs w:val="18"/>
              </w:rPr>
              <w:t>LD50 (dermální) Králík, samčí (mužský)/samičí (ženský): &gt; 9.400 mg/kg (OECD 402)</w:t>
            </w:r>
          </w:p>
          <w:p w14:paraId="5BBCB499" w14:textId="77777777" w:rsidR="00DB7B77" w:rsidRPr="00412F68" w:rsidRDefault="00DB7B77" w:rsidP="00DB7B77">
            <w:pPr>
              <w:pStyle w:val="Default"/>
              <w:rPr>
                <w:rFonts w:ascii="Times New Roman" w:hAnsi="Times New Roman" w:cs="Times New Roman"/>
                <w:sz w:val="18"/>
                <w:szCs w:val="18"/>
              </w:rPr>
            </w:pPr>
            <w:r w:rsidRPr="00412F68">
              <w:rPr>
                <w:rFonts w:ascii="Times New Roman" w:hAnsi="Times New Roman" w:cs="Times New Roman"/>
                <w:sz w:val="18"/>
                <w:szCs w:val="18"/>
              </w:rPr>
              <w:t>LC50 (inhalační) potkan, samčí (mužský)/samičí (ženský): 0,31 mg/l, 4 h prach/mlha (OECD 403)</w:t>
            </w:r>
          </w:p>
          <w:p w14:paraId="71694A5D" w14:textId="77777777" w:rsidR="00DB7B77" w:rsidRPr="00412F68" w:rsidRDefault="00DB7B77" w:rsidP="00DB7B77">
            <w:pPr>
              <w:pStyle w:val="Default"/>
              <w:rPr>
                <w:rFonts w:ascii="Times New Roman" w:hAnsi="Times New Roman" w:cs="Times New Roman"/>
                <w:sz w:val="18"/>
                <w:szCs w:val="18"/>
              </w:rPr>
            </w:pPr>
            <w:r w:rsidRPr="00412F68">
              <w:rPr>
                <w:rFonts w:ascii="Times New Roman" w:hAnsi="Times New Roman" w:cs="Times New Roman"/>
                <w:sz w:val="18"/>
                <w:szCs w:val="18"/>
              </w:rPr>
              <w:t xml:space="preserve">Subakutní, subchronická a dlouhotrvající toxicita </w:t>
            </w:r>
          </w:p>
          <w:p w14:paraId="5E89B490" w14:textId="6F56CA7E"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hAnsi="Times New Roman" w:cs="Times New Roman"/>
                <w:sz w:val="18"/>
                <w:szCs w:val="18"/>
              </w:rPr>
              <w:t>NOAEL (inhalační): 0,2 mg/m</w:t>
            </w:r>
            <w:r w:rsidRPr="00412F68">
              <w:rPr>
                <w:rFonts w:ascii="Times New Roman" w:hAnsi="Times New Roman" w:cs="Times New Roman"/>
                <w:sz w:val="18"/>
                <w:szCs w:val="18"/>
                <w:vertAlign w:val="superscript"/>
              </w:rPr>
              <w:t>3</w:t>
            </w:r>
            <w:r w:rsidRPr="00412F68">
              <w:rPr>
                <w:rFonts w:ascii="Times New Roman" w:hAnsi="Times New Roman" w:cs="Times New Roman"/>
                <w:sz w:val="18"/>
                <w:szCs w:val="18"/>
              </w:rPr>
              <w:t>; LOAEL (inhalační): 1 mg/m</w:t>
            </w:r>
            <w:r w:rsidRPr="00412F68">
              <w:rPr>
                <w:rFonts w:ascii="Times New Roman" w:hAnsi="Times New Roman" w:cs="Times New Roman"/>
                <w:sz w:val="18"/>
                <w:szCs w:val="18"/>
                <w:vertAlign w:val="superscript"/>
              </w:rPr>
              <w:t xml:space="preserve">3 </w:t>
            </w:r>
            <w:r w:rsidRPr="00412F68">
              <w:rPr>
                <w:rFonts w:ascii="Times New Roman" w:hAnsi="Times New Roman" w:cs="Times New Roman"/>
                <w:sz w:val="18"/>
                <w:szCs w:val="18"/>
              </w:rPr>
              <w:t>(OECD 453)</w:t>
            </w:r>
          </w:p>
        </w:tc>
      </w:tr>
      <w:tr w:rsidR="00DB7B77" w:rsidRPr="00412F68" w14:paraId="6859068B" w14:textId="77777777" w:rsidTr="005E6C99">
        <w:trPr>
          <w:trHeight w:val="1072"/>
        </w:trPr>
        <w:tc>
          <w:tcPr>
            <w:tcW w:w="1134" w:type="dxa"/>
            <w:tcBorders>
              <w:top w:val="nil"/>
              <w:left w:val="nil"/>
              <w:bottom w:val="nil"/>
              <w:right w:val="nil"/>
            </w:tcBorders>
            <w:shd w:val="clear" w:color="auto" w:fill="auto"/>
            <w:noWrap/>
            <w:vAlign w:val="center"/>
            <w:hideMark/>
          </w:tcPr>
          <w:p w14:paraId="68590680"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634BB865" w14:textId="77777777" w:rsidR="00DB7B77" w:rsidRPr="008664DC" w:rsidRDefault="00DB7B77" w:rsidP="00DB7B77">
            <w:pPr>
              <w:spacing w:after="0" w:line="240" w:lineRule="auto"/>
              <w:rPr>
                <w:rFonts w:ascii="Times New Roman" w:eastAsia="Times New Roman" w:hAnsi="Times New Roman" w:cs="Times New Roman"/>
                <w:color w:val="000000"/>
                <w:sz w:val="18"/>
                <w:szCs w:val="18"/>
                <w:u w:val="single"/>
                <w:lang w:eastAsia="cs-CZ"/>
              </w:rPr>
            </w:pPr>
            <w:r w:rsidRPr="008664DC">
              <w:rPr>
                <w:rFonts w:ascii="Times New Roman" w:eastAsia="Times New Roman" w:hAnsi="Times New Roman" w:cs="Times New Roman"/>
                <w:color w:val="000000"/>
                <w:sz w:val="18"/>
                <w:szCs w:val="18"/>
                <w:u w:val="single"/>
                <w:lang w:eastAsia="cs-CZ"/>
              </w:rPr>
              <w:t xml:space="preserve">CAS: 1244733-77-4 </w:t>
            </w:r>
            <w:proofErr w:type="spellStart"/>
            <w:proofErr w:type="gramStart"/>
            <w:r w:rsidRPr="008664DC">
              <w:rPr>
                <w:rFonts w:ascii="Times New Roman" w:eastAsia="Times New Roman" w:hAnsi="Times New Roman" w:cs="Times New Roman"/>
                <w:color w:val="000000"/>
                <w:sz w:val="18"/>
                <w:szCs w:val="18"/>
                <w:u w:val="single"/>
                <w:lang w:eastAsia="cs-CZ"/>
              </w:rPr>
              <w:t>tris</w:t>
            </w:r>
            <w:proofErr w:type="spellEnd"/>
            <w:r w:rsidRPr="008664DC">
              <w:rPr>
                <w:rFonts w:ascii="Times New Roman" w:eastAsia="Times New Roman" w:hAnsi="Times New Roman" w:cs="Times New Roman"/>
                <w:color w:val="000000"/>
                <w:sz w:val="18"/>
                <w:szCs w:val="18"/>
                <w:u w:val="single"/>
                <w:lang w:eastAsia="cs-CZ"/>
              </w:rPr>
              <w:t>(2-chlor-1-methylethyl</w:t>
            </w:r>
            <w:proofErr w:type="gramEnd"/>
            <w:r w:rsidRPr="008664DC">
              <w:rPr>
                <w:rFonts w:ascii="Times New Roman" w:eastAsia="Times New Roman" w:hAnsi="Times New Roman" w:cs="Times New Roman"/>
                <w:color w:val="000000"/>
                <w:sz w:val="18"/>
                <w:szCs w:val="18"/>
                <w:u w:val="single"/>
                <w:lang w:eastAsia="cs-CZ"/>
              </w:rPr>
              <w:t>)fosfát</w:t>
            </w:r>
          </w:p>
          <w:p w14:paraId="6AEDF319" w14:textId="77777777" w:rsidR="00DB7B77" w:rsidRPr="00412F68" w:rsidRDefault="00DB7B77" w:rsidP="00DB7B77">
            <w:pPr>
              <w:pStyle w:val="Default"/>
              <w:rPr>
                <w:rFonts w:ascii="Times New Roman" w:hAnsi="Times New Roman" w:cs="Times New Roman"/>
                <w:sz w:val="18"/>
                <w:szCs w:val="18"/>
              </w:rPr>
            </w:pPr>
            <w:r w:rsidRPr="00412F68">
              <w:rPr>
                <w:rFonts w:ascii="Times New Roman" w:hAnsi="Times New Roman" w:cs="Times New Roman"/>
                <w:sz w:val="18"/>
                <w:szCs w:val="18"/>
              </w:rPr>
              <w:t>Akutní toxicita</w:t>
            </w:r>
          </w:p>
          <w:p w14:paraId="45940250"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LC50 Inhalační Prachy a mlhy potkan - Mužský (samčí), Ženský (samičí) &gt; 4,6 mg/l; 4 hodiny</w:t>
            </w:r>
          </w:p>
          <w:p w14:paraId="5A299732"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LC50 Inhalační Prachy a mlhy  potkan - Mužský (samčí), Ženský (samičí) &gt; 7 mg/l; 4 hodiny</w:t>
            </w:r>
          </w:p>
          <w:p w14:paraId="089A34BB"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LD50 Dermální  potkan - Mužský (samčí), Ženský (samičí) &gt; 2000 mg/kg </w:t>
            </w:r>
          </w:p>
          <w:p w14:paraId="1EE59C10"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LD50 Orální  potkan - Ženský (samičí) 632 mg/kg </w:t>
            </w:r>
          </w:p>
          <w:p w14:paraId="69A0D924"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LD50 Orální  potkan - Mužský (samčí) &lt; 2000 mg/kg </w:t>
            </w:r>
          </w:p>
          <w:p w14:paraId="5AB73748"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NOAEL </w:t>
            </w:r>
            <w:proofErr w:type="gramStart"/>
            <w:r w:rsidRPr="00412F68">
              <w:rPr>
                <w:rFonts w:ascii="Times New Roman" w:eastAsia="Times New Roman" w:hAnsi="Times New Roman" w:cs="Times New Roman"/>
                <w:color w:val="000000"/>
                <w:sz w:val="18"/>
                <w:szCs w:val="18"/>
                <w:lang w:eastAsia="cs-CZ"/>
              </w:rPr>
              <w:t>Orální  potkan</w:t>
            </w:r>
            <w:proofErr w:type="gramEnd"/>
            <w:r w:rsidRPr="00412F68">
              <w:rPr>
                <w:rFonts w:ascii="Times New Roman" w:eastAsia="Times New Roman" w:hAnsi="Times New Roman" w:cs="Times New Roman"/>
                <w:color w:val="000000"/>
                <w:sz w:val="18"/>
                <w:szCs w:val="18"/>
                <w:lang w:eastAsia="cs-CZ"/>
              </w:rPr>
              <w:t xml:space="preserve"> 200 mg/kg </w:t>
            </w:r>
          </w:p>
          <w:p w14:paraId="41D0B300"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Potenciální chronické účinky na zdraví</w:t>
            </w:r>
          </w:p>
          <w:p w14:paraId="7E6FEBC6"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Subchronický LOAEL Orální potkan 52 mg/kg 13 týdnů</w:t>
            </w:r>
          </w:p>
          <w:p w14:paraId="26B516E6"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Subchronický LOAEL </w:t>
            </w:r>
            <w:proofErr w:type="gramStart"/>
            <w:r w:rsidRPr="00412F68">
              <w:rPr>
                <w:rFonts w:ascii="Times New Roman" w:eastAsia="Times New Roman" w:hAnsi="Times New Roman" w:cs="Times New Roman"/>
                <w:color w:val="000000"/>
                <w:sz w:val="18"/>
                <w:szCs w:val="18"/>
                <w:lang w:eastAsia="cs-CZ"/>
              </w:rPr>
              <w:t>Orální  potkan</w:t>
            </w:r>
            <w:proofErr w:type="gramEnd"/>
            <w:r w:rsidRPr="00412F68">
              <w:rPr>
                <w:rFonts w:ascii="Times New Roman" w:eastAsia="Times New Roman" w:hAnsi="Times New Roman" w:cs="Times New Roman"/>
                <w:color w:val="000000"/>
                <w:sz w:val="18"/>
                <w:szCs w:val="18"/>
                <w:lang w:eastAsia="cs-CZ"/>
              </w:rPr>
              <w:t xml:space="preserve"> – Ženský (samičí) 100 mg/kg</w:t>
            </w:r>
          </w:p>
          <w:p w14:paraId="6859068A" w14:textId="0C3C34B9"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Subchronický NOAEL Orální Krysa – Mužský (samčí) 85 mg/kg</w:t>
            </w:r>
          </w:p>
        </w:tc>
      </w:tr>
      <w:tr w:rsidR="00DB7B77" w:rsidRPr="00412F68" w14:paraId="6859068E" w14:textId="77777777" w:rsidTr="005E6C99">
        <w:trPr>
          <w:trHeight w:val="240"/>
        </w:trPr>
        <w:tc>
          <w:tcPr>
            <w:tcW w:w="1134" w:type="dxa"/>
            <w:tcBorders>
              <w:top w:val="nil"/>
              <w:left w:val="nil"/>
              <w:bottom w:val="nil"/>
              <w:right w:val="nil"/>
            </w:tcBorders>
            <w:shd w:val="clear" w:color="auto" w:fill="auto"/>
            <w:vAlign w:val="center"/>
            <w:hideMark/>
          </w:tcPr>
          <w:p w14:paraId="6859068C"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11.2</w:t>
            </w:r>
          </w:p>
        </w:tc>
        <w:tc>
          <w:tcPr>
            <w:tcW w:w="9498" w:type="dxa"/>
            <w:gridSpan w:val="2"/>
            <w:tcBorders>
              <w:top w:val="nil"/>
              <w:left w:val="nil"/>
              <w:bottom w:val="nil"/>
              <w:right w:val="nil"/>
            </w:tcBorders>
            <w:shd w:val="clear" w:color="auto" w:fill="auto"/>
            <w:vAlign w:val="center"/>
            <w:hideMark/>
          </w:tcPr>
          <w:p w14:paraId="6859068D"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Informace o další nebezpečnosti</w:t>
            </w:r>
          </w:p>
        </w:tc>
      </w:tr>
      <w:tr w:rsidR="00DB7B77" w:rsidRPr="00412F68" w14:paraId="68590691" w14:textId="77777777" w:rsidTr="005E6C99">
        <w:trPr>
          <w:trHeight w:val="240"/>
        </w:trPr>
        <w:tc>
          <w:tcPr>
            <w:tcW w:w="1134" w:type="dxa"/>
            <w:tcBorders>
              <w:top w:val="nil"/>
              <w:left w:val="nil"/>
              <w:bottom w:val="nil"/>
              <w:right w:val="nil"/>
            </w:tcBorders>
            <w:shd w:val="clear" w:color="auto" w:fill="auto"/>
            <w:vAlign w:val="center"/>
            <w:hideMark/>
          </w:tcPr>
          <w:p w14:paraId="6859068F"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68590690"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Cs/>
                <w:color w:val="000000"/>
                <w:sz w:val="18"/>
                <w:szCs w:val="18"/>
                <w:lang w:eastAsia="cs-CZ"/>
              </w:rPr>
              <w:t xml:space="preserve">Pokud je nám známo neobsahuje látky identifikované jako endokrinní </w:t>
            </w:r>
            <w:proofErr w:type="spellStart"/>
            <w:r w:rsidRPr="00412F68">
              <w:rPr>
                <w:rFonts w:ascii="Times New Roman" w:eastAsia="Times New Roman" w:hAnsi="Times New Roman" w:cs="Times New Roman"/>
                <w:bCs/>
                <w:color w:val="000000"/>
                <w:sz w:val="18"/>
                <w:szCs w:val="18"/>
                <w:lang w:eastAsia="cs-CZ"/>
              </w:rPr>
              <w:t>disruptory</w:t>
            </w:r>
            <w:proofErr w:type="spellEnd"/>
          </w:p>
        </w:tc>
      </w:tr>
      <w:tr w:rsidR="00DB7B77" w:rsidRPr="00412F68" w14:paraId="68590694" w14:textId="77777777" w:rsidTr="005E6C99">
        <w:trPr>
          <w:trHeight w:val="240"/>
        </w:trPr>
        <w:tc>
          <w:tcPr>
            <w:tcW w:w="1134" w:type="dxa"/>
            <w:tcBorders>
              <w:top w:val="nil"/>
              <w:left w:val="nil"/>
              <w:bottom w:val="nil"/>
              <w:right w:val="nil"/>
            </w:tcBorders>
            <w:shd w:val="clear" w:color="auto" w:fill="auto"/>
            <w:vAlign w:val="center"/>
            <w:hideMark/>
          </w:tcPr>
          <w:p w14:paraId="68590692"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11.3</w:t>
            </w:r>
          </w:p>
        </w:tc>
        <w:tc>
          <w:tcPr>
            <w:tcW w:w="9498" w:type="dxa"/>
            <w:gridSpan w:val="2"/>
            <w:tcBorders>
              <w:top w:val="nil"/>
              <w:left w:val="nil"/>
              <w:bottom w:val="nil"/>
              <w:right w:val="nil"/>
            </w:tcBorders>
            <w:shd w:val="clear" w:color="auto" w:fill="auto"/>
            <w:vAlign w:val="center"/>
            <w:hideMark/>
          </w:tcPr>
          <w:p w14:paraId="68590693"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Zkušenosti z působení na člověka</w:t>
            </w:r>
          </w:p>
        </w:tc>
      </w:tr>
      <w:tr w:rsidR="00DB7B77" w:rsidRPr="00412F68" w14:paraId="68590697" w14:textId="77777777" w:rsidTr="005E6C99">
        <w:trPr>
          <w:trHeight w:val="300"/>
        </w:trPr>
        <w:tc>
          <w:tcPr>
            <w:tcW w:w="1134" w:type="dxa"/>
            <w:vMerge w:val="restart"/>
            <w:tcBorders>
              <w:top w:val="nil"/>
              <w:left w:val="nil"/>
              <w:bottom w:val="nil"/>
              <w:right w:val="nil"/>
            </w:tcBorders>
            <w:shd w:val="clear" w:color="auto" w:fill="auto"/>
            <w:vAlign w:val="center"/>
            <w:hideMark/>
          </w:tcPr>
          <w:p w14:paraId="68590695"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68590696" w14:textId="77777777" w:rsidR="00DB7B77" w:rsidRPr="00412F68" w:rsidRDefault="00DB7B77" w:rsidP="00DB7B77">
            <w:pPr>
              <w:spacing w:after="0" w:line="240" w:lineRule="auto"/>
              <w:rPr>
                <w:rFonts w:ascii="Times New Roman" w:eastAsia="Times New Roman" w:hAnsi="Times New Roman" w:cs="Times New Roman"/>
                <w:color w:val="000000"/>
                <w:sz w:val="18"/>
                <w:szCs w:val="18"/>
                <w:u w:val="single"/>
                <w:lang w:eastAsia="cs-CZ"/>
              </w:rPr>
            </w:pPr>
            <w:r w:rsidRPr="00412F68">
              <w:rPr>
                <w:rFonts w:ascii="Times New Roman" w:eastAsia="EUAlbertina-Regular-Identity-H" w:hAnsi="Times New Roman" w:cs="Times New Roman"/>
                <w:color w:val="000000"/>
                <w:sz w:val="18"/>
                <w:szCs w:val="18"/>
                <w:u w:val="single"/>
                <w:lang w:eastAsia="cs-CZ"/>
              </w:rPr>
              <w:t>difenylmetan-4,4'-diizokyanát:</w:t>
            </w:r>
          </w:p>
        </w:tc>
      </w:tr>
      <w:tr w:rsidR="00DB7B77" w:rsidRPr="00412F68" w14:paraId="6859069A" w14:textId="77777777" w:rsidTr="00AB48C4">
        <w:trPr>
          <w:trHeight w:val="874"/>
        </w:trPr>
        <w:tc>
          <w:tcPr>
            <w:tcW w:w="1134" w:type="dxa"/>
            <w:vMerge/>
            <w:tcBorders>
              <w:top w:val="nil"/>
              <w:left w:val="nil"/>
              <w:bottom w:val="nil"/>
              <w:right w:val="nil"/>
            </w:tcBorders>
            <w:vAlign w:val="center"/>
            <w:hideMark/>
          </w:tcPr>
          <w:p w14:paraId="68590698"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68590699"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Zvláštní vlastnosti/účinky: Při přeexponování vzniká nebezpečí koncentračně nezávislého dráždivého účinku na oči, nos, hrtan a dýchací cesty. Jsou možné pozdější projevy obtíží a vývoj přecitlivělosti (dýchací obtíže, kašel, astma). U přecitlivělých osob mohou nastat reakce již při velmi nízkých koncentracích </w:t>
            </w:r>
            <w:proofErr w:type="spellStart"/>
            <w:r w:rsidRPr="00412F68">
              <w:rPr>
                <w:rFonts w:ascii="Times New Roman" w:eastAsia="Times New Roman" w:hAnsi="Times New Roman" w:cs="Times New Roman"/>
                <w:color w:val="000000"/>
                <w:sz w:val="18"/>
                <w:szCs w:val="18"/>
                <w:lang w:eastAsia="cs-CZ"/>
              </w:rPr>
              <w:t>isokyanátu</w:t>
            </w:r>
            <w:proofErr w:type="spellEnd"/>
            <w:r w:rsidRPr="00412F68">
              <w:rPr>
                <w:rFonts w:ascii="Times New Roman" w:eastAsia="Times New Roman" w:hAnsi="Times New Roman" w:cs="Times New Roman"/>
                <w:color w:val="000000"/>
                <w:sz w:val="18"/>
                <w:szCs w:val="18"/>
                <w:lang w:eastAsia="cs-CZ"/>
              </w:rPr>
              <w:t>, rovněž ještě pod hodnotami NPK-P. Při delším kontaktu s pokožkou jsou možné efekty vysušení a podráždění.</w:t>
            </w:r>
          </w:p>
        </w:tc>
      </w:tr>
      <w:tr w:rsidR="00DB7B77" w:rsidRPr="00412F68" w14:paraId="6859069D" w14:textId="77777777" w:rsidTr="005E6C99">
        <w:trPr>
          <w:trHeight w:val="240"/>
        </w:trPr>
        <w:tc>
          <w:tcPr>
            <w:tcW w:w="1134" w:type="dxa"/>
            <w:tcBorders>
              <w:top w:val="nil"/>
              <w:left w:val="nil"/>
              <w:bottom w:val="nil"/>
              <w:right w:val="nil"/>
            </w:tcBorders>
            <w:shd w:val="clear" w:color="auto" w:fill="auto"/>
            <w:vAlign w:val="center"/>
            <w:hideMark/>
          </w:tcPr>
          <w:p w14:paraId="6859069B"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11.4</w:t>
            </w:r>
          </w:p>
        </w:tc>
        <w:tc>
          <w:tcPr>
            <w:tcW w:w="9498" w:type="dxa"/>
            <w:gridSpan w:val="2"/>
            <w:tcBorders>
              <w:top w:val="nil"/>
              <w:left w:val="nil"/>
              <w:bottom w:val="nil"/>
              <w:right w:val="nil"/>
            </w:tcBorders>
            <w:shd w:val="clear" w:color="auto" w:fill="auto"/>
            <w:vAlign w:val="center"/>
            <w:hideMark/>
          </w:tcPr>
          <w:p w14:paraId="6859069C"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Další údaje</w:t>
            </w:r>
          </w:p>
        </w:tc>
      </w:tr>
      <w:tr w:rsidR="00DB7B77" w:rsidRPr="00412F68" w14:paraId="685906A0" w14:textId="77777777" w:rsidTr="005E6C99">
        <w:trPr>
          <w:trHeight w:val="270"/>
        </w:trPr>
        <w:tc>
          <w:tcPr>
            <w:tcW w:w="1134" w:type="dxa"/>
            <w:tcBorders>
              <w:top w:val="nil"/>
              <w:left w:val="nil"/>
              <w:bottom w:val="nil"/>
              <w:right w:val="nil"/>
            </w:tcBorders>
            <w:shd w:val="clear" w:color="auto" w:fill="auto"/>
            <w:vAlign w:val="center"/>
            <w:hideMark/>
          </w:tcPr>
          <w:p w14:paraId="6859069E"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6859069F"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Rozpor mezi údaji u komponent a skutečným účinkem výrobku na člověka</w:t>
            </w:r>
          </w:p>
        </w:tc>
      </w:tr>
    </w:tbl>
    <w:p w14:paraId="685906A1" w14:textId="77777777" w:rsidR="00386948" w:rsidRPr="00412F68" w:rsidRDefault="00386948" w:rsidP="00386948">
      <w:pPr>
        <w:spacing w:after="0" w:line="240" w:lineRule="auto"/>
        <w:rPr>
          <w:rFonts w:ascii="Times New Roman" w:hAnsi="Times New Roman" w:cs="Times New Roman"/>
          <w:sz w:val="18"/>
          <w:szCs w:val="18"/>
        </w:rPr>
      </w:pPr>
    </w:p>
    <w:tbl>
      <w:tblPr>
        <w:tblpPr w:leftFromText="141" w:rightFromText="141" w:vertAnchor="text" w:tblpY="1"/>
        <w:tblOverlap w:val="never"/>
        <w:tblW w:w="10632" w:type="dxa"/>
        <w:tblLayout w:type="fixed"/>
        <w:tblCellMar>
          <w:left w:w="70" w:type="dxa"/>
          <w:right w:w="70" w:type="dxa"/>
        </w:tblCellMar>
        <w:tblLook w:val="04A0" w:firstRow="1" w:lastRow="0" w:firstColumn="1" w:lastColumn="0" w:noHBand="0" w:noVBand="1"/>
      </w:tblPr>
      <w:tblGrid>
        <w:gridCol w:w="1134"/>
        <w:gridCol w:w="9498"/>
      </w:tblGrid>
      <w:tr w:rsidR="009756D0" w:rsidRPr="00412F68" w14:paraId="685906A4" w14:textId="77777777" w:rsidTr="005E6C99">
        <w:trPr>
          <w:trHeight w:val="360"/>
        </w:trPr>
        <w:tc>
          <w:tcPr>
            <w:tcW w:w="1134" w:type="dxa"/>
            <w:tcBorders>
              <w:top w:val="single" w:sz="4" w:space="0" w:color="auto"/>
              <w:left w:val="single" w:sz="4" w:space="0" w:color="auto"/>
              <w:bottom w:val="single" w:sz="4" w:space="0" w:color="auto"/>
              <w:right w:val="nil"/>
            </w:tcBorders>
            <w:shd w:val="clear" w:color="000000" w:fill="D0CECE"/>
            <w:noWrap/>
            <w:vAlign w:val="center"/>
            <w:hideMark/>
          </w:tcPr>
          <w:p w14:paraId="685906A2" w14:textId="77777777" w:rsidR="009756D0" w:rsidRPr="00412F68" w:rsidRDefault="002A6812"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w:t>
            </w:r>
            <w:r w:rsidR="009756D0" w:rsidRPr="00412F68">
              <w:rPr>
                <w:rFonts w:ascii="Times New Roman" w:eastAsia="Times New Roman" w:hAnsi="Times New Roman" w:cs="Times New Roman"/>
                <w:b/>
                <w:bCs/>
                <w:color w:val="000000"/>
                <w:sz w:val="18"/>
                <w:szCs w:val="18"/>
                <w:lang w:eastAsia="cs-CZ"/>
              </w:rPr>
              <w:t xml:space="preserve">ODDÍL 12 </w:t>
            </w:r>
          </w:p>
        </w:tc>
        <w:tc>
          <w:tcPr>
            <w:tcW w:w="9498" w:type="dxa"/>
            <w:tcBorders>
              <w:top w:val="single" w:sz="4" w:space="0" w:color="auto"/>
              <w:left w:val="nil"/>
              <w:bottom w:val="single" w:sz="4" w:space="0" w:color="auto"/>
              <w:right w:val="single" w:sz="4" w:space="0" w:color="000000"/>
            </w:tcBorders>
            <w:shd w:val="clear" w:color="000000" w:fill="D0CECE"/>
            <w:vAlign w:val="center"/>
            <w:hideMark/>
          </w:tcPr>
          <w:p w14:paraId="685906A3"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EKOLOGICKÉ INFORMACE</w:t>
            </w:r>
          </w:p>
        </w:tc>
      </w:tr>
      <w:tr w:rsidR="009756D0" w:rsidRPr="00412F68" w14:paraId="685906A7" w14:textId="77777777" w:rsidTr="005E6C99">
        <w:trPr>
          <w:trHeight w:val="240"/>
        </w:trPr>
        <w:tc>
          <w:tcPr>
            <w:tcW w:w="1134" w:type="dxa"/>
            <w:tcBorders>
              <w:top w:val="nil"/>
              <w:left w:val="nil"/>
              <w:bottom w:val="nil"/>
              <w:right w:val="nil"/>
            </w:tcBorders>
            <w:shd w:val="clear" w:color="auto" w:fill="auto"/>
            <w:vAlign w:val="center"/>
            <w:hideMark/>
          </w:tcPr>
          <w:p w14:paraId="685906A5"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12.1</w:t>
            </w:r>
          </w:p>
        </w:tc>
        <w:tc>
          <w:tcPr>
            <w:tcW w:w="9498" w:type="dxa"/>
            <w:tcBorders>
              <w:top w:val="nil"/>
              <w:left w:val="nil"/>
              <w:bottom w:val="nil"/>
              <w:right w:val="nil"/>
            </w:tcBorders>
            <w:shd w:val="clear" w:color="auto" w:fill="auto"/>
            <w:vAlign w:val="center"/>
            <w:hideMark/>
          </w:tcPr>
          <w:p w14:paraId="685906A6"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Toxicita</w:t>
            </w:r>
          </w:p>
        </w:tc>
      </w:tr>
      <w:tr w:rsidR="009756D0" w:rsidRPr="00412F68" w14:paraId="685906AA" w14:textId="77777777" w:rsidTr="005E6C99">
        <w:trPr>
          <w:trHeight w:val="240"/>
        </w:trPr>
        <w:tc>
          <w:tcPr>
            <w:tcW w:w="1134" w:type="dxa"/>
            <w:tcBorders>
              <w:top w:val="nil"/>
              <w:left w:val="nil"/>
              <w:bottom w:val="nil"/>
              <w:right w:val="nil"/>
            </w:tcBorders>
            <w:shd w:val="clear" w:color="auto" w:fill="auto"/>
            <w:vAlign w:val="center"/>
            <w:hideMark/>
          </w:tcPr>
          <w:p w14:paraId="685906A8"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12.1.1</w:t>
            </w:r>
          </w:p>
        </w:tc>
        <w:tc>
          <w:tcPr>
            <w:tcW w:w="9498" w:type="dxa"/>
            <w:tcBorders>
              <w:top w:val="nil"/>
              <w:left w:val="nil"/>
              <w:bottom w:val="nil"/>
              <w:right w:val="nil"/>
            </w:tcBorders>
            <w:shd w:val="clear" w:color="auto" w:fill="auto"/>
            <w:vAlign w:val="center"/>
            <w:hideMark/>
          </w:tcPr>
          <w:p w14:paraId="685906A9"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Akutní toxicita směsi pro vodní organizmy</w:t>
            </w:r>
          </w:p>
        </w:tc>
      </w:tr>
      <w:tr w:rsidR="009756D0" w:rsidRPr="00412F68" w14:paraId="685906AD" w14:textId="77777777" w:rsidTr="005E6C99">
        <w:trPr>
          <w:trHeight w:val="240"/>
        </w:trPr>
        <w:tc>
          <w:tcPr>
            <w:tcW w:w="1134" w:type="dxa"/>
            <w:tcBorders>
              <w:top w:val="nil"/>
              <w:left w:val="nil"/>
              <w:bottom w:val="nil"/>
              <w:right w:val="nil"/>
            </w:tcBorders>
            <w:shd w:val="clear" w:color="auto" w:fill="auto"/>
            <w:vAlign w:val="center"/>
            <w:hideMark/>
          </w:tcPr>
          <w:p w14:paraId="685906AB"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AC"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Ve vodě je směs (náplň dózy po jejím vystříkání – PU pěna) nerozpustná, rozšiřuje se po povrchu vody. </w:t>
            </w:r>
          </w:p>
        </w:tc>
      </w:tr>
      <w:tr w:rsidR="009756D0" w:rsidRPr="00412F68" w14:paraId="685906B0" w14:textId="77777777" w:rsidTr="005E6C99">
        <w:trPr>
          <w:trHeight w:val="240"/>
        </w:trPr>
        <w:tc>
          <w:tcPr>
            <w:tcW w:w="1134" w:type="dxa"/>
            <w:tcBorders>
              <w:top w:val="nil"/>
              <w:left w:val="nil"/>
              <w:bottom w:val="nil"/>
              <w:right w:val="nil"/>
            </w:tcBorders>
            <w:shd w:val="clear" w:color="auto" w:fill="auto"/>
            <w:vAlign w:val="center"/>
            <w:hideMark/>
          </w:tcPr>
          <w:p w14:paraId="685906AE"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12.1.2</w:t>
            </w:r>
          </w:p>
        </w:tc>
        <w:tc>
          <w:tcPr>
            <w:tcW w:w="9498" w:type="dxa"/>
            <w:tcBorders>
              <w:top w:val="nil"/>
              <w:left w:val="nil"/>
              <w:bottom w:val="nil"/>
              <w:right w:val="nil"/>
            </w:tcBorders>
            <w:shd w:val="clear" w:color="auto" w:fill="auto"/>
            <w:vAlign w:val="center"/>
            <w:hideMark/>
          </w:tcPr>
          <w:p w14:paraId="685906AF"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Akutní toxicita složek směsi pro vodní organizmy</w:t>
            </w:r>
          </w:p>
        </w:tc>
      </w:tr>
      <w:tr w:rsidR="009756D0" w:rsidRPr="00412F68" w14:paraId="685906B3" w14:textId="77777777" w:rsidTr="005E6C99">
        <w:trPr>
          <w:trHeight w:val="240"/>
        </w:trPr>
        <w:tc>
          <w:tcPr>
            <w:tcW w:w="1134" w:type="dxa"/>
            <w:tcBorders>
              <w:top w:val="nil"/>
              <w:left w:val="nil"/>
              <w:bottom w:val="nil"/>
              <w:right w:val="nil"/>
            </w:tcBorders>
            <w:shd w:val="clear" w:color="auto" w:fill="auto"/>
            <w:vAlign w:val="center"/>
            <w:hideMark/>
          </w:tcPr>
          <w:p w14:paraId="685906B1"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B2" w14:textId="77777777" w:rsidR="009756D0" w:rsidRPr="00412F68" w:rsidRDefault="009756D0" w:rsidP="00EF7B83">
            <w:pPr>
              <w:spacing w:after="0" w:line="240" w:lineRule="auto"/>
              <w:rPr>
                <w:rFonts w:ascii="Times New Roman" w:eastAsia="Times New Roman" w:hAnsi="Times New Roman" w:cs="Times New Roman"/>
                <w:color w:val="000000"/>
                <w:sz w:val="18"/>
                <w:szCs w:val="18"/>
                <w:u w:val="single"/>
                <w:lang w:eastAsia="cs-CZ"/>
              </w:rPr>
            </w:pPr>
            <w:proofErr w:type="spellStart"/>
            <w:r w:rsidRPr="00412F68">
              <w:rPr>
                <w:rFonts w:ascii="Times New Roman" w:eastAsia="Times New Roman" w:hAnsi="Times New Roman" w:cs="Times New Roman"/>
                <w:color w:val="000000"/>
                <w:sz w:val="18"/>
                <w:szCs w:val="18"/>
                <w:u w:val="single"/>
                <w:lang w:eastAsia="cs-CZ"/>
              </w:rPr>
              <w:t>Difenylmetandiisokyanát</w:t>
            </w:r>
            <w:proofErr w:type="spellEnd"/>
            <w:r w:rsidRPr="00412F68">
              <w:rPr>
                <w:rFonts w:ascii="Times New Roman" w:eastAsia="Times New Roman" w:hAnsi="Times New Roman" w:cs="Times New Roman"/>
                <w:color w:val="000000"/>
                <w:sz w:val="18"/>
                <w:szCs w:val="18"/>
                <w:u w:val="single"/>
                <w:lang w:eastAsia="cs-CZ"/>
              </w:rPr>
              <w:t>, isomery a homology</w:t>
            </w:r>
            <w:r w:rsidRPr="00412F68">
              <w:rPr>
                <w:rFonts w:ascii="Times New Roman" w:eastAsia="Times New Roman" w:hAnsi="Times New Roman" w:cs="Times New Roman"/>
                <w:b/>
                <w:bCs/>
                <w:color w:val="000000"/>
                <w:sz w:val="18"/>
                <w:szCs w:val="18"/>
                <w:u w:val="single"/>
                <w:lang w:eastAsia="cs-CZ"/>
              </w:rPr>
              <w:t xml:space="preserve"> </w:t>
            </w:r>
          </w:p>
        </w:tc>
      </w:tr>
      <w:tr w:rsidR="009756D0" w:rsidRPr="00412F68" w14:paraId="685906B6" w14:textId="77777777" w:rsidTr="005E6C99">
        <w:trPr>
          <w:trHeight w:val="2076"/>
        </w:trPr>
        <w:tc>
          <w:tcPr>
            <w:tcW w:w="1134" w:type="dxa"/>
            <w:tcBorders>
              <w:top w:val="nil"/>
              <w:left w:val="nil"/>
              <w:bottom w:val="nil"/>
              <w:right w:val="nil"/>
            </w:tcBorders>
            <w:shd w:val="clear" w:color="auto" w:fill="auto"/>
            <w:noWrap/>
            <w:vAlign w:val="center"/>
            <w:hideMark/>
          </w:tcPr>
          <w:p w14:paraId="685906B4" w14:textId="77777777" w:rsidR="009756D0" w:rsidRPr="00412F68" w:rsidRDefault="009756D0" w:rsidP="00EF7B83">
            <w:pPr>
              <w:spacing w:after="0" w:line="240" w:lineRule="auto"/>
              <w:rPr>
                <w:rFonts w:ascii="Times New Roman" w:eastAsia="Times New Roman" w:hAnsi="Times New Roman" w:cs="Times New Roman"/>
                <w:color w:val="000000"/>
                <w:sz w:val="18"/>
                <w:szCs w:val="18"/>
                <w:u w:val="single"/>
                <w:lang w:eastAsia="cs-CZ"/>
              </w:rPr>
            </w:pPr>
          </w:p>
        </w:tc>
        <w:tc>
          <w:tcPr>
            <w:tcW w:w="9498" w:type="dxa"/>
            <w:tcBorders>
              <w:top w:val="nil"/>
              <w:left w:val="nil"/>
              <w:bottom w:val="nil"/>
              <w:right w:val="nil"/>
            </w:tcBorders>
            <w:shd w:val="clear" w:color="auto" w:fill="auto"/>
            <w:vAlign w:val="center"/>
            <w:hideMark/>
          </w:tcPr>
          <w:p w14:paraId="685906B5"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Akutní toxicita pro ryby:</w:t>
            </w:r>
            <w:r w:rsidRPr="00412F68">
              <w:rPr>
                <w:rFonts w:ascii="Times New Roman" w:eastAsia="Times New Roman" w:hAnsi="Times New Roman" w:cs="Times New Roman"/>
                <w:color w:val="000000"/>
                <w:sz w:val="18"/>
                <w:szCs w:val="18"/>
                <w:lang w:eastAsia="cs-CZ"/>
              </w:rPr>
              <w:br/>
              <w:t xml:space="preserve">LC50 &gt; 1.000 mg/l </w:t>
            </w:r>
            <w:proofErr w:type="spellStart"/>
            <w:r w:rsidRPr="00412F68">
              <w:rPr>
                <w:rFonts w:ascii="Times New Roman" w:eastAsia="Times New Roman" w:hAnsi="Times New Roman" w:cs="Times New Roman"/>
                <w:color w:val="000000"/>
                <w:sz w:val="18"/>
                <w:szCs w:val="18"/>
                <w:lang w:eastAsia="cs-CZ"/>
              </w:rPr>
              <w:t>Danio</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rerio</w:t>
            </w:r>
            <w:proofErr w:type="spellEnd"/>
            <w:r w:rsidRPr="00412F68">
              <w:rPr>
                <w:rFonts w:ascii="Times New Roman" w:eastAsia="Times New Roman" w:hAnsi="Times New Roman" w:cs="Times New Roman"/>
                <w:color w:val="000000"/>
                <w:sz w:val="18"/>
                <w:szCs w:val="18"/>
                <w:lang w:eastAsia="cs-CZ"/>
              </w:rPr>
              <w:t>; statický test; expozice: 96 h (OECD 203)</w:t>
            </w:r>
            <w:r w:rsidRPr="00412F68">
              <w:rPr>
                <w:rFonts w:ascii="Times New Roman" w:eastAsia="Times New Roman" w:hAnsi="Times New Roman" w:cs="Times New Roman"/>
                <w:color w:val="000000"/>
                <w:sz w:val="18"/>
                <w:szCs w:val="18"/>
                <w:lang w:eastAsia="cs-CZ"/>
              </w:rPr>
              <w:br/>
              <w:t>Akutní toxicita pro dafnie:</w:t>
            </w:r>
            <w:r w:rsidRPr="00412F68">
              <w:rPr>
                <w:rFonts w:ascii="Times New Roman" w:eastAsia="Times New Roman" w:hAnsi="Times New Roman" w:cs="Times New Roman"/>
                <w:color w:val="000000"/>
                <w:sz w:val="18"/>
                <w:szCs w:val="18"/>
                <w:lang w:eastAsia="cs-CZ"/>
              </w:rPr>
              <w:br/>
              <w:t xml:space="preserve">EC50 &gt; 1.000 mg/l </w:t>
            </w:r>
            <w:proofErr w:type="spellStart"/>
            <w:r w:rsidRPr="00412F68">
              <w:rPr>
                <w:rFonts w:ascii="Times New Roman" w:eastAsia="Times New Roman" w:hAnsi="Times New Roman" w:cs="Times New Roman"/>
                <w:color w:val="000000"/>
                <w:sz w:val="18"/>
                <w:szCs w:val="18"/>
                <w:lang w:eastAsia="cs-CZ"/>
              </w:rPr>
              <w:t>Daphnia</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magna</w:t>
            </w:r>
            <w:proofErr w:type="spellEnd"/>
            <w:r w:rsidRPr="00412F68">
              <w:rPr>
                <w:rFonts w:ascii="Times New Roman" w:eastAsia="Times New Roman" w:hAnsi="Times New Roman" w:cs="Times New Roman"/>
                <w:color w:val="000000"/>
                <w:sz w:val="18"/>
                <w:szCs w:val="18"/>
                <w:lang w:eastAsia="cs-CZ"/>
              </w:rPr>
              <w:t>; statický test; expozice: 24 h. (OECD 202)</w:t>
            </w:r>
            <w:r w:rsidRPr="00412F68">
              <w:rPr>
                <w:rFonts w:ascii="Times New Roman" w:eastAsia="Times New Roman" w:hAnsi="Times New Roman" w:cs="Times New Roman"/>
                <w:color w:val="000000"/>
                <w:sz w:val="18"/>
                <w:szCs w:val="18"/>
                <w:lang w:eastAsia="cs-CZ"/>
              </w:rPr>
              <w:br/>
              <w:t>Chronická toxicita pro dafnie:</w:t>
            </w:r>
            <w:r w:rsidRPr="00412F68">
              <w:rPr>
                <w:rFonts w:ascii="Times New Roman" w:eastAsia="Times New Roman" w:hAnsi="Times New Roman" w:cs="Times New Roman"/>
                <w:color w:val="000000"/>
                <w:sz w:val="18"/>
                <w:szCs w:val="18"/>
                <w:lang w:eastAsia="cs-CZ"/>
              </w:rPr>
              <w:br/>
              <w:t xml:space="preserve">NOEC (rozmnožování) &gt; 10 mg/l </w:t>
            </w:r>
            <w:proofErr w:type="spellStart"/>
            <w:r w:rsidRPr="00412F68">
              <w:rPr>
                <w:rFonts w:ascii="Times New Roman" w:eastAsia="Times New Roman" w:hAnsi="Times New Roman" w:cs="Times New Roman"/>
                <w:color w:val="000000"/>
                <w:sz w:val="18"/>
                <w:szCs w:val="18"/>
                <w:lang w:eastAsia="cs-CZ"/>
              </w:rPr>
              <w:t>Daphnia</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magna</w:t>
            </w:r>
            <w:proofErr w:type="spellEnd"/>
            <w:r w:rsidRPr="00412F68">
              <w:rPr>
                <w:rFonts w:ascii="Times New Roman" w:eastAsia="Times New Roman" w:hAnsi="Times New Roman" w:cs="Times New Roman"/>
                <w:color w:val="000000"/>
                <w:sz w:val="18"/>
                <w:szCs w:val="18"/>
                <w:lang w:eastAsia="cs-CZ"/>
              </w:rPr>
              <w:t>; expozice: 21 dní, (OECD 202)</w:t>
            </w:r>
            <w:r w:rsidRPr="00412F68">
              <w:rPr>
                <w:rFonts w:ascii="Times New Roman" w:eastAsia="Times New Roman" w:hAnsi="Times New Roman" w:cs="Times New Roman"/>
                <w:color w:val="000000"/>
                <w:sz w:val="18"/>
                <w:szCs w:val="18"/>
                <w:lang w:eastAsia="cs-CZ"/>
              </w:rPr>
              <w:br/>
              <w:t>Akutní toxicita pro řasy:</w:t>
            </w:r>
            <w:r w:rsidRPr="00412F68">
              <w:rPr>
                <w:rFonts w:ascii="Times New Roman" w:eastAsia="Times New Roman" w:hAnsi="Times New Roman" w:cs="Times New Roman"/>
                <w:color w:val="000000"/>
                <w:sz w:val="18"/>
                <w:szCs w:val="18"/>
                <w:lang w:eastAsia="cs-CZ"/>
              </w:rPr>
              <w:br/>
              <w:t xml:space="preserve">ErC50 &gt; 1.640 mg/l </w:t>
            </w:r>
            <w:proofErr w:type="spellStart"/>
            <w:r w:rsidRPr="00412F68">
              <w:rPr>
                <w:rFonts w:ascii="Times New Roman" w:eastAsia="Times New Roman" w:hAnsi="Times New Roman" w:cs="Times New Roman"/>
                <w:color w:val="000000"/>
                <w:sz w:val="18"/>
                <w:szCs w:val="18"/>
                <w:lang w:eastAsia="cs-CZ"/>
              </w:rPr>
              <w:t>scenedesmus</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subspicatus</w:t>
            </w:r>
            <w:proofErr w:type="spellEnd"/>
            <w:r w:rsidRPr="00412F68">
              <w:rPr>
                <w:rFonts w:ascii="Times New Roman" w:eastAsia="Times New Roman" w:hAnsi="Times New Roman" w:cs="Times New Roman"/>
                <w:color w:val="000000"/>
                <w:sz w:val="18"/>
                <w:szCs w:val="18"/>
                <w:lang w:eastAsia="cs-CZ"/>
              </w:rPr>
              <w:t xml:space="preserve">; Inhibice </w:t>
            </w:r>
            <w:proofErr w:type="gramStart"/>
            <w:r w:rsidRPr="00412F68">
              <w:rPr>
                <w:rFonts w:ascii="Times New Roman" w:eastAsia="Times New Roman" w:hAnsi="Times New Roman" w:cs="Times New Roman"/>
                <w:color w:val="000000"/>
                <w:sz w:val="18"/>
                <w:szCs w:val="18"/>
                <w:lang w:eastAsia="cs-CZ"/>
              </w:rPr>
              <w:t>růstu,  expozice</w:t>
            </w:r>
            <w:proofErr w:type="gramEnd"/>
            <w:r w:rsidRPr="00412F68">
              <w:rPr>
                <w:rFonts w:ascii="Times New Roman" w:eastAsia="Times New Roman" w:hAnsi="Times New Roman" w:cs="Times New Roman"/>
                <w:color w:val="000000"/>
                <w:sz w:val="18"/>
                <w:szCs w:val="18"/>
                <w:lang w:eastAsia="cs-CZ"/>
              </w:rPr>
              <w:t>: 72 h., (OECD 201)</w:t>
            </w:r>
            <w:r w:rsidRPr="00412F68">
              <w:rPr>
                <w:rFonts w:ascii="Times New Roman" w:eastAsia="Times New Roman" w:hAnsi="Times New Roman" w:cs="Times New Roman"/>
                <w:color w:val="000000"/>
                <w:sz w:val="18"/>
                <w:szCs w:val="18"/>
                <w:lang w:eastAsia="cs-CZ"/>
              </w:rPr>
              <w:br/>
              <w:t>Akutní toxicita pro bakterie:</w:t>
            </w:r>
            <w:r w:rsidRPr="00412F68">
              <w:rPr>
                <w:rFonts w:ascii="Times New Roman" w:eastAsia="Times New Roman" w:hAnsi="Times New Roman" w:cs="Times New Roman"/>
                <w:color w:val="000000"/>
                <w:sz w:val="18"/>
                <w:szCs w:val="18"/>
                <w:lang w:eastAsia="cs-CZ"/>
              </w:rPr>
              <w:br/>
              <w:t>EC50 &gt; 100 mg/l aktivovaný kal; Inhibice dýchání; expozice: 3 h., (OECD 209)</w:t>
            </w:r>
          </w:p>
        </w:tc>
      </w:tr>
      <w:tr w:rsidR="009756D0" w:rsidRPr="00412F68" w14:paraId="685906B9" w14:textId="77777777" w:rsidTr="005E6C99">
        <w:trPr>
          <w:trHeight w:val="240"/>
        </w:trPr>
        <w:tc>
          <w:tcPr>
            <w:tcW w:w="1134" w:type="dxa"/>
            <w:tcBorders>
              <w:top w:val="nil"/>
              <w:left w:val="nil"/>
              <w:bottom w:val="nil"/>
              <w:right w:val="nil"/>
            </w:tcBorders>
            <w:shd w:val="clear" w:color="auto" w:fill="auto"/>
            <w:noWrap/>
            <w:vAlign w:val="center"/>
            <w:hideMark/>
          </w:tcPr>
          <w:p w14:paraId="685906B7"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B8"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b/>
                <w:color w:val="000000"/>
                <w:sz w:val="18"/>
                <w:szCs w:val="18"/>
                <w:lang w:eastAsia="cs-CZ"/>
              </w:rPr>
              <w:t>Toxicita pro půdní organismy:</w:t>
            </w:r>
            <w:r w:rsidRPr="00412F68">
              <w:rPr>
                <w:rFonts w:ascii="Times New Roman" w:eastAsia="Times New Roman" w:hAnsi="Times New Roman" w:cs="Times New Roman"/>
                <w:color w:val="000000"/>
                <w:sz w:val="18"/>
                <w:szCs w:val="18"/>
                <w:lang w:eastAsia="cs-CZ"/>
              </w:rPr>
              <w:br/>
              <w:t xml:space="preserve">NOEC (úmrtnost) &gt; 1.000 mg/kg </w:t>
            </w:r>
            <w:proofErr w:type="spellStart"/>
            <w:r w:rsidRPr="00412F68">
              <w:rPr>
                <w:rFonts w:ascii="Times New Roman" w:eastAsia="Times New Roman" w:hAnsi="Times New Roman" w:cs="Times New Roman"/>
                <w:color w:val="000000"/>
                <w:sz w:val="18"/>
                <w:szCs w:val="18"/>
                <w:lang w:eastAsia="cs-CZ"/>
              </w:rPr>
              <w:t>Eisenia</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fetida</w:t>
            </w:r>
            <w:proofErr w:type="spellEnd"/>
            <w:r w:rsidRPr="00412F68">
              <w:rPr>
                <w:rFonts w:ascii="Times New Roman" w:eastAsia="Times New Roman" w:hAnsi="Times New Roman" w:cs="Times New Roman"/>
                <w:color w:val="000000"/>
                <w:sz w:val="18"/>
                <w:szCs w:val="18"/>
                <w:lang w:eastAsia="cs-CZ"/>
              </w:rPr>
              <w:t>; expozice: 14 d. (OECD 207)</w:t>
            </w:r>
            <w:r w:rsidRPr="00412F68">
              <w:rPr>
                <w:rFonts w:ascii="Times New Roman" w:eastAsia="Times New Roman" w:hAnsi="Times New Roman" w:cs="Times New Roman"/>
                <w:color w:val="000000"/>
                <w:sz w:val="18"/>
                <w:szCs w:val="18"/>
                <w:lang w:eastAsia="cs-CZ"/>
              </w:rPr>
              <w:br/>
              <w:t>Toxicita na kontinentální rostliny:</w:t>
            </w:r>
            <w:r w:rsidRPr="00412F68">
              <w:rPr>
                <w:rFonts w:ascii="Times New Roman" w:eastAsia="Times New Roman" w:hAnsi="Times New Roman" w:cs="Times New Roman"/>
                <w:color w:val="000000"/>
                <w:sz w:val="18"/>
                <w:szCs w:val="18"/>
                <w:lang w:eastAsia="cs-CZ"/>
              </w:rPr>
              <w:br/>
              <w:t xml:space="preserve">NOEC (Klíčení zárodku) &gt; 1.000 mg/kg </w:t>
            </w:r>
            <w:proofErr w:type="spellStart"/>
            <w:r w:rsidRPr="00412F68">
              <w:rPr>
                <w:rFonts w:ascii="Times New Roman" w:eastAsia="Times New Roman" w:hAnsi="Times New Roman" w:cs="Times New Roman"/>
                <w:color w:val="000000"/>
                <w:sz w:val="18"/>
                <w:szCs w:val="18"/>
                <w:lang w:eastAsia="cs-CZ"/>
              </w:rPr>
              <w:t>Avena</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sativa</w:t>
            </w:r>
            <w:proofErr w:type="spellEnd"/>
            <w:r w:rsidRPr="00412F68">
              <w:rPr>
                <w:rFonts w:ascii="Times New Roman" w:eastAsia="Times New Roman" w:hAnsi="Times New Roman" w:cs="Times New Roman"/>
                <w:color w:val="000000"/>
                <w:sz w:val="18"/>
                <w:szCs w:val="18"/>
                <w:lang w:eastAsia="cs-CZ"/>
              </w:rPr>
              <w:t>; expozice: 14 d. (OECD 208)</w:t>
            </w:r>
            <w:r w:rsidRPr="00412F68">
              <w:rPr>
                <w:rFonts w:ascii="Times New Roman" w:eastAsia="Times New Roman" w:hAnsi="Times New Roman" w:cs="Times New Roman"/>
                <w:color w:val="000000"/>
                <w:sz w:val="18"/>
                <w:szCs w:val="18"/>
                <w:lang w:eastAsia="cs-CZ"/>
              </w:rPr>
              <w:br/>
              <w:t xml:space="preserve">NOEC (Rychlost růstu) &gt; 1.000 mg/kg </w:t>
            </w:r>
            <w:proofErr w:type="spellStart"/>
            <w:r w:rsidRPr="00412F68">
              <w:rPr>
                <w:rFonts w:ascii="Times New Roman" w:eastAsia="Times New Roman" w:hAnsi="Times New Roman" w:cs="Times New Roman"/>
                <w:color w:val="000000"/>
                <w:sz w:val="18"/>
                <w:szCs w:val="18"/>
                <w:lang w:eastAsia="cs-CZ"/>
              </w:rPr>
              <w:t>Avena</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sativa</w:t>
            </w:r>
            <w:proofErr w:type="spellEnd"/>
            <w:r w:rsidRPr="00412F68">
              <w:rPr>
                <w:rFonts w:ascii="Times New Roman" w:eastAsia="Times New Roman" w:hAnsi="Times New Roman" w:cs="Times New Roman"/>
                <w:color w:val="000000"/>
                <w:sz w:val="18"/>
                <w:szCs w:val="18"/>
                <w:lang w:eastAsia="cs-CZ"/>
              </w:rPr>
              <w:t>; expozice: 14 d. (OECD 208)</w:t>
            </w:r>
            <w:r w:rsidRPr="00412F68">
              <w:rPr>
                <w:rFonts w:ascii="Times New Roman" w:eastAsia="Times New Roman" w:hAnsi="Times New Roman" w:cs="Times New Roman"/>
                <w:color w:val="000000"/>
                <w:sz w:val="18"/>
                <w:szCs w:val="18"/>
                <w:lang w:eastAsia="cs-CZ"/>
              </w:rPr>
              <w:br/>
              <w:t xml:space="preserve">NOEC (Klíčení zárodku) &gt; 1.000 mg/kg </w:t>
            </w:r>
            <w:proofErr w:type="spellStart"/>
            <w:r w:rsidRPr="00412F68">
              <w:rPr>
                <w:rFonts w:ascii="Times New Roman" w:eastAsia="Times New Roman" w:hAnsi="Times New Roman" w:cs="Times New Roman"/>
                <w:color w:val="000000"/>
                <w:sz w:val="18"/>
                <w:szCs w:val="18"/>
                <w:lang w:eastAsia="cs-CZ"/>
              </w:rPr>
              <w:t>Lactuca</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sativa</w:t>
            </w:r>
            <w:proofErr w:type="spellEnd"/>
            <w:r w:rsidRPr="00412F68">
              <w:rPr>
                <w:rFonts w:ascii="Times New Roman" w:eastAsia="Times New Roman" w:hAnsi="Times New Roman" w:cs="Times New Roman"/>
                <w:color w:val="000000"/>
                <w:sz w:val="18"/>
                <w:szCs w:val="18"/>
                <w:lang w:eastAsia="cs-CZ"/>
              </w:rPr>
              <w:t>; expozice: 14 d. (OECD 208)</w:t>
            </w:r>
            <w:r w:rsidRPr="00412F68">
              <w:rPr>
                <w:rFonts w:ascii="Times New Roman" w:eastAsia="Times New Roman" w:hAnsi="Times New Roman" w:cs="Times New Roman"/>
                <w:color w:val="000000"/>
                <w:sz w:val="18"/>
                <w:szCs w:val="18"/>
                <w:lang w:eastAsia="cs-CZ"/>
              </w:rPr>
              <w:br/>
              <w:t xml:space="preserve">NOEC (Rychlost růstu) &gt; 1.000 mg/kg </w:t>
            </w:r>
            <w:proofErr w:type="spellStart"/>
            <w:r w:rsidRPr="00412F68">
              <w:rPr>
                <w:rFonts w:ascii="Times New Roman" w:eastAsia="Times New Roman" w:hAnsi="Times New Roman" w:cs="Times New Roman"/>
                <w:color w:val="000000"/>
                <w:sz w:val="18"/>
                <w:szCs w:val="18"/>
                <w:lang w:eastAsia="cs-CZ"/>
              </w:rPr>
              <w:t>Lactuca</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sativa</w:t>
            </w:r>
            <w:proofErr w:type="spellEnd"/>
            <w:r w:rsidRPr="00412F68">
              <w:rPr>
                <w:rFonts w:ascii="Times New Roman" w:eastAsia="Times New Roman" w:hAnsi="Times New Roman" w:cs="Times New Roman"/>
                <w:color w:val="000000"/>
                <w:sz w:val="18"/>
                <w:szCs w:val="18"/>
                <w:lang w:eastAsia="cs-CZ"/>
              </w:rPr>
              <w:t>; expozice: 14 d. (OECD 208)</w:t>
            </w:r>
          </w:p>
        </w:tc>
      </w:tr>
      <w:tr w:rsidR="009756D0" w:rsidRPr="00412F68" w14:paraId="685906BC" w14:textId="77777777" w:rsidTr="005E6C99">
        <w:trPr>
          <w:trHeight w:val="1748"/>
        </w:trPr>
        <w:tc>
          <w:tcPr>
            <w:tcW w:w="1134" w:type="dxa"/>
            <w:tcBorders>
              <w:top w:val="nil"/>
              <w:left w:val="nil"/>
              <w:bottom w:val="nil"/>
              <w:right w:val="nil"/>
            </w:tcBorders>
            <w:shd w:val="clear" w:color="auto" w:fill="auto"/>
            <w:noWrap/>
            <w:vAlign w:val="center"/>
            <w:hideMark/>
          </w:tcPr>
          <w:p w14:paraId="685906BA"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BB"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u w:val="single"/>
                <w:lang w:eastAsia="cs-CZ"/>
              </w:rPr>
              <w:t xml:space="preserve">CAS: 1244733-77-4 </w:t>
            </w:r>
            <w:proofErr w:type="spellStart"/>
            <w:proofErr w:type="gramStart"/>
            <w:r w:rsidRPr="00412F68">
              <w:rPr>
                <w:rFonts w:ascii="Times New Roman" w:eastAsia="Times New Roman" w:hAnsi="Times New Roman" w:cs="Times New Roman"/>
                <w:color w:val="000000"/>
                <w:sz w:val="18"/>
                <w:szCs w:val="18"/>
                <w:u w:val="single"/>
                <w:lang w:eastAsia="cs-CZ"/>
              </w:rPr>
              <w:t>tris</w:t>
            </w:r>
            <w:proofErr w:type="spellEnd"/>
            <w:r w:rsidRPr="00412F68">
              <w:rPr>
                <w:rFonts w:ascii="Times New Roman" w:eastAsia="Times New Roman" w:hAnsi="Times New Roman" w:cs="Times New Roman"/>
                <w:color w:val="000000"/>
                <w:sz w:val="18"/>
                <w:szCs w:val="18"/>
                <w:u w:val="single"/>
                <w:lang w:eastAsia="cs-CZ"/>
              </w:rPr>
              <w:t>(2-chlor-1-methylethyl</w:t>
            </w:r>
            <w:proofErr w:type="gramEnd"/>
            <w:r w:rsidRPr="00412F68">
              <w:rPr>
                <w:rFonts w:ascii="Times New Roman" w:eastAsia="Times New Roman" w:hAnsi="Times New Roman" w:cs="Times New Roman"/>
                <w:color w:val="000000"/>
                <w:sz w:val="18"/>
                <w:szCs w:val="18"/>
                <w:u w:val="single"/>
                <w:lang w:eastAsia="cs-CZ"/>
              </w:rPr>
              <w:t>)fosfát</w:t>
            </w:r>
            <w:r w:rsidRPr="00412F68">
              <w:rPr>
                <w:rFonts w:ascii="Times New Roman" w:eastAsia="Times New Roman" w:hAnsi="Times New Roman" w:cs="Times New Roman"/>
                <w:color w:val="000000"/>
                <w:sz w:val="18"/>
                <w:szCs w:val="18"/>
                <w:lang w:eastAsia="cs-CZ"/>
              </w:rPr>
              <w:br/>
              <w:t>EC10 191 mg / l Mikroorganismus 3; hodiny</w:t>
            </w:r>
            <w:r w:rsidRPr="00412F68">
              <w:rPr>
                <w:rFonts w:ascii="Times New Roman" w:eastAsia="Times New Roman" w:hAnsi="Times New Roman" w:cs="Times New Roman"/>
                <w:color w:val="000000"/>
                <w:sz w:val="18"/>
                <w:szCs w:val="18"/>
                <w:lang w:eastAsia="cs-CZ"/>
              </w:rPr>
              <w:br/>
              <w:t xml:space="preserve">EC50 82 mg / l Řasy - </w:t>
            </w:r>
            <w:proofErr w:type="spellStart"/>
            <w:r w:rsidRPr="00412F68">
              <w:rPr>
                <w:rFonts w:ascii="Times New Roman" w:eastAsia="Times New Roman" w:hAnsi="Times New Roman" w:cs="Times New Roman"/>
                <w:color w:val="000000"/>
                <w:sz w:val="18"/>
                <w:szCs w:val="18"/>
                <w:lang w:eastAsia="cs-CZ"/>
              </w:rPr>
              <w:t>Pseudokirchnerella</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subcapitata</w:t>
            </w:r>
            <w:proofErr w:type="spellEnd"/>
            <w:r w:rsidRPr="00412F68">
              <w:rPr>
                <w:rFonts w:ascii="Times New Roman" w:eastAsia="Times New Roman" w:hAnsi="Times New Roman" w:cs="Times New Roman"/>
                <w:color w:val="000000"/>
                <w:sz w:val="18"/>
                <w:szCs w:val="18"/>
                <w:lang w:eastAsia="cs-CZ"/>
              </w:rPr>
              <w:t>; 72 hodin</w:t>
            </w:r>
            <w:r w:rsidRPr="00412F68">
              <w:rPr>
                <w:rFonts w:ascii="Times New Roman" w:eastAsia="Times New Roman" w:hAnsi="Times New Roman" w:cs="Times New Roman"/>
                <w:color w:val="000000"/>
                <w:sz w:val="18"/>
                <w:szCs w:val="18"/>
                <w:lang w:eastAsia="cs-CZ"/>
              </w:rPr>
              <w:br/>
              <w:t>EC50 784 mg / l Mikroorganismus; 3 hodiny</w:t>
            </w:r>
            <w:r w:rsidRPr="00412F68">
              <w:rPr>
                <w:rFonts w:ascii="Times New Roman" w:eastAsia="Times New Roman" w:hAnsi="Times New Roman" w:cs="Times New Roman"/>
                <w:color w:val="000000"/>
                <w:sz w:val="18"/>
                <w:szCs w:val="18"/>
                <w:lang w:eastAsia="cs-CZ"/>
              </w:rPr>
              <w:br/>
              <w:t xml:space="preserve">NOEC 13 mg / l Řasy - </w:t>
            </w:r>
            <w:proofErr w:type="spellStart"/>
            <w:r w:rsidRPr="00412F68">
              <w:rPr>
                <w:rFonts w:ascii="Times New Roman" w:eastAsia="Times New Roman" w:hAnsi="Times New Roman" w:cs="Times New Roman"/>
                <w:color w:val="000000"/>
                <w:sz w:val="18"/>
                <w:szCs w:val="18"/>
                <w:lang w:eastAsia="cs-CZ"/>
              </w:rPr>
              <w:t>Pseudokirchnerella</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subcapitata</w:t>
            </w:r>
            <w:proofErr w:type="spellEnd"/>
            <w:r w:rsidRPr="00412F68">
              <w:rPr>
                <w:rFonts w:ascii="Times New Roman" w:eastAsia="Times New Roman" w:hAnsi="Times New Roman" w:cs="Times New Roman"/>
                <w:color w:val="000000"/>
                <w:sz w:val="18"/>
                <w:szCs w:val="18"/>
                <w:lang w:eastAsia="cs-CZ"/>
              </w:rPr>
              <w:t>; 72 hodin</w:t>
            </w:r>
            <w:r w:rsidRPr="00412F68">
              <w:rPr>
                <w:rFonts w:ascii="Times New Roman" w:eastAsia="Times New Roman" w:hAnsi="Times New Roman" w:cs="Times New Roman"/>
                <w:color w:val="000000"/>
                <w:sz w:val="18"/>
                <w:szCs w:val="18"/>
                <w:lang w:eastAsia="cs-CZ"/>
              </w:rPr>
              <w:br/>
              <w:t xml:space="preserve">Akutní EC50 131 mg / l Dafnie - </w:t>
            </w:r>
            <w:proofErr w:type="spellStart"/>
            <w:r w:rsidRPr="00412F68">
              <w:rPr>
                <w:rFonts w:ascii="Times New Roman" w:eastAsia="Times New Roman" w:hAnsi="Times New Roman" w:cs="Times New Roman"/>
                <w:color w:val="000000"/>
                <w:sz w:val="18"/>
                <w:szCs w:val="18"/>
                <w:lang w:eastAsia="cs-CZ"/>
              </w:rPr>
              <w:t>Daphnia</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magna</w:t>
            </w:r>
            <w:proofErr w:type="spellEnd"/>
            <w:r w:rsidRPr="00412F68">
              <w:rPr>
                <w:rFonts w:ascii="Times New Roman" w:eastAsia="Times New Roman" w:hAnsi="Times New Roman" w:cs="Times New Roman"/>
                <w:color w:val="000000"/>
                <w:sz w:val="18"/>
                <w:szCs w:val="18"/>
                <w:lang w:eastAsia="cs-CZ"/>
              </w:rPr>
              <w:t>; 48 hodin</w:t>
            </w:r>
            <w:r w:rsidRPr="00412F68">
              <w:rPr>
                <w:rFonts w:ascii="Times New Roman" w:eastAsia="Times New Roman" w:hAnsi="Times New Roman" w:cs="Times New Roman"/>
                <w:color w:val="000000"/>
                <w:sz w:val="18"/>
                <w:szCs w:val="18"/>
                <w:lang w:eastAsia="cs-CZ"/>
              </w:rPr>
              <w:br/>
              <w:t xml:space="preserve">Akutní LC50 51 mg / l Ryba - </w:t>
            </w:r>
            <w:proofErr w:type="spellStart"/>
            <w:r w:rsidRPr="00412F68">
              <w:rPr>
                <w:rFonts w:ascii="Times New Roman" w:eastAsia="Times New Roman" w:hAnsi="Times New Roman" w:cs="Times New Roman"/>
                <w:color w:val="000000"/>
                <w:sz w:val="18"/>
                <w:szCs w:val="18"/>
                <w:lang w:eastAsia="cs-CZ"/>
              </w:rPr>
              <w:t>Pimephales</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proelas</w:t>
            </w:r>
            <w:proofErr w:type="spellEnd"/>
            <w:r w:rsidRPr="00412F68">
              <w:rPr>
                <w:rFonts w:ascii="Times New Roman" w:eastAsia="Times New Roman" w:hAnsi="Times New Roman" w:cs="Times New Roman"/>
                <w:color w:val="000000"/>
                <w:sz w:val="18"/>
                <w:szCs w:val="18"/>
                <w:lang w:eastAsia="cs-CZ"/>
              </w:rPr>
              <w:t>; 96 hodin</w:t>
            </w:r>
            <w:r w:rsidRPr="00412F68">
              <w:rPr>
                <w:rFonts w:ascii="Times New Roman" w:eastAsia="Times New Roman" w:hAnsi="Times New Roman" w:cs="Times New Roman"/>
                <w:color w:val="000000"/>
                <w:sz w:val="18"/>
                <w:szCs w:val="18"/>
                <w:lang w:eastAsia="cs-CZ"/>
              </w:rPr>
              <w:br/>
              <w:t xml:space="preserve">Chronický NOEC 32 mg / l Dafnie - </w:t>
            </w:r>
            <w:proofErr w:type="spellStart"/>
            <w:r w:rsidRPr="00412F68">
              <w:rPr>
                <w:rFonts w:ascii="Times New Roman" w:eastAsia="Times New Roman" w:hAnsi="Times New Roman" w:cs="Times New Roman"/>
                <w:color w:val="000000"/>
                <w:sz w:val="18"/>
                <w:szCs w:val="18"/>
                <w:lang w:eastAsia="cs-CZ"/>
              </w:rPr>
              <w:t>Daphnia</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magna</w:t>
            </w:r>
            <w:proofErr w:type="spellEnd"/>
            <w:r w:rsidRPr="00412F68">
              <w:rPr>
                <w:rFonts w:ascii="Times New Roman" w:eastAsia="Times New Roman" w:hAnsi="Times New Roman" w:cs="Times New Roman"/>
                <w:color w:val="000000"/>
                <w:sz w:val="18"/>
                <w:szCs w:val="18"/>
                <w:lang w:eastAsia="cs-CZ"/>
              </w:rPr>
              <w:t>; 21 dnů</w:t>
            </w:r>
          </w:p>
        </w:tc>
      </w:tr>
      <w:tr w:rsidR="004D4483" w:rsidRPr="00412F68" w14:paraId="685906C5" w14:textId="77777777" w:rsidTr="005E6C99">
        <w:trPr>
          <w:trHeight w:val="240"/>
        </w:trPr>
        <w:tc>
          <w:tcPr>
            <w:tcW w:w="1134" w:type="dxa"/>
            <w:tcBorders>
              <w:top w:val="nil"/>
              <w:left w:val="nil"/>
              <w:bottom w:val="nil"/>
              <w:right w:val="nil"/>
            </w:tcBorders>
            <w:shd w:val="clear" w:color="auto" w:fill="auto"/>
            <w:vAlign w:val="center"/>
          </w:tcPr>
          <w:p w14:paraId="685906BD" w14:textId="77777777" w:rsidR="004D4483" w:rsidRPr="00412F68" w:rsidRDefault="004D4483"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tcPr>
          <w:p w14:paraId="685906BE" w14:textId="77777777" w:rsidR="004D4483" w:rsidRPr="00412F68" w:rsidRDefault="004D4483" w:rsidP="004D4483">
            <w:pPr>
              <w:spacing w:after="0" w:line="240" w:lineRule="auto"/>
              <w:rPr>
                <w:rFonts w:ascii="Times New Roman" w:eastAsia="Times New Roman" w:hAnsi="Times New Roman" w:cs="Times New Roman"/>
                <w:bCs/>
                <w:color w:val="000000"/>
                <w:sz w:val="18"/>
                <w:szCs w:val="18"/>
                <w:u w:val="single"/>
                <w:lang w:eastAsia="cs-CZ"/>
              </w:rPr>
            </w:pPr>
            <w:proofErr w:type="spellStart"/>
            <w:r w:rsidRPr="00412F68">
              <w:rPr>
                <w:rFonts w:ascii="Times New Roman" w:eastAsia="Times New Roman" w:hAnsi="Times New Roman" w:cs="Times New Roman"/>
                <w:bCs/>
                <w:color w:val="000000"/>
                <w:sz w:val="18"/>
                <w:szCs w:val="18"/>
                <w:u w:val="single"/>
                <w:lang w:eastAsia="cs-CZ"/>
              </w:rPr>
              <w:t>Chloralkany</w:t>
            </w:r>
            <w:proofErr w:type="spellEnd"/>
            <w:r w:rsidRPr="00412F68">
              <w:rPr>
                <w:rFonts w:ascii="Times New Roman" w:eastAsia="Times New Roman" w:hAnsi="Times New Roman" w:cs="Times New Roman"/>
                <w:bCs/>
                <w:color w:val="000000"/>
                <w:sz w:val="18"/>
                <w:szCs w:val="18"/>
                <w:u w:val="single"/>
                <w:lang w:eastAsia="cs-CZ"/>
              </w:rPr>
              <w:t xml:space="preserve"> C10-C14</w:t>
            </w:r>
          </w:p>
          <w:p w14:paraId="685906BF" w14:textId="77777777" w:rsidR="004D4483" w:rsidRPr="00412F68" w:rsidRDefault="004D4483" w:rsidP="004D4483">
            <w:pPr>
              <w:spacing w:after="0" w:line="240" w:lineRule="auto"/>
              <w:rPr>
                <w:rFonts w:ascii="Times New Roman" w:eastAsia="Times New Roman" w:hAnsi="Times New Roman" w:cs="Times New Roman"/>
                <w:bCs/>
                <w:color w:val="000000"/>
                <w:sz w:val="18"/>
                <w:szCs w:val="18"/>
                <w:lang w:eastAsia="cs-CZ"/>
              </w:rPr>
            </w:pPr>
            <w:r w:rsidRPr="00412F68">
              <w:rPr>
                <w:rFonts w:ascii="Times New Roman" w:eastAsia="Times New Roman" w:hAnsi="Times New Roman" w:cs="Times New Roman"/>
                <w:bCs/>
                <w:color w:val="000000"/>
                <w:sz w:val="18"/>
                <w:szCs w:val="18"/>
                <w:lang w:eastAsia="cs-CZ"/>
              </w:rPr>
              <w:t xml:space="preserve">Toxicita pro vodní organismy druhů: </w:t>
            </w:r>
          </w:p>
          <w:p w14:paraId="685906C0" w14:textId="77777777" w:rsidR="004D4483" w:rsidRPr="00412F68" w:rsidRDefault="004D4483" w:rsidP="004D4483">
            <w:pPr>
              <w:spacing w:after="0" w:line="240" w:lineRule="auto"/>
              <w:rPr>
                <w:rFonts w:ascii="Times New Roman" w:eastAsia="Times New Roman" w:hAnsi="Times New Roman" w:cs="Times New Roman"/>
                <w:bCs/>
                <w:color w:val="000000"/>
                <w:sz w:val="18"/>
                <w:szCs w:val="18"/>
                <w:lang w:eastAsia="cs-CZ"/>
              </w:rPr>
            </w:pPr>
            <w:r w:rsidRPr="00412F68">
              <w:rPr>
                <w:rFonts w:ascii="Times New Roman" w:eastAsia="Times New Roman" w:hAnsi="Times New Roman" w:cs="Times New Roman"/>
                <w:bCs/>
                <w:color w:val="000000"/>
                <w:sz w:val="18"/>
                <w:szCs w:val="18"/>
                <w:lang w:eastAsia="cs-CZ"/>
              </w:rPr>
              <w:t xml:space="preserve">Vodní bezobratlí: </w:t>
            </w:r>
            <w:proofErr w:type="spellStart"/>
            <w:r w:rsidRPr="00412F68">
              <w:rPr>
                <w:rFonts w:ascii="Times New Roman" w:eastAsia="Times New Roman" w:hAnsi="Times New Roman" w:cs="Times New Roman"/>
                <w:bCs/>
                <w:color w:val="000000"/>
                <w:sz w:val="18"/>
                <w:szCs w:val="18"/>
                <w:lang w:eastAsia="cs-CZ"/>
              </w:rPr>
              <w:t>Daphnia</w:t>
            </w:r>
            <w:proofErr w:type="spellEnd"/>
            <w:r w:rsidRPr="00412F68">
              <w:rPr>
                <w:rFonts w:ascii="Times New Roman" w:eastAsia="Times New Roman" w:hAnsi="Times New Roman" w:cs="Times New Roman"/>
                <w:bCs/>
                <w:color w:val="000000"/>
                <w:sz w:val="18"/>
                <w:szCs w:val="18"/>
                <w:lang w:eastAsia="cs-CZ"/>
              </w:rPr>
              <w:t xml:space="preserve"> </w:t>
            </w:r>
            <w:proofErr w:type="spellStart"/>
            <w:r w:rsidRPr="00412F68">
              <w:rPr>
                <w:rFonts w:ascii="Times New Roman" w:eastAsia="Times New Roman" w:hAnsi="Times New Roman" w:cs="Times New Roman"/>
                <w:bCs/>
                <w:color w:val="000000"/>
                <w:sz w:val="18"/>
                <w:szCs w:val="18"/>
                <w:lang w:eastAsia="cs-CZ"/>
              </w:rPr>
              <w:t>magna</w:t>
            </w:r>
            <w:proofErr w:type="spellEnd"/>
            <w:r w:rsidRPr="00412F68">
              <w:rPr>
                <w:rFonts w:ascii="Times New Roman" w:eastAsia="Times New Roman" w:hAnsi="Times New Roman" w:cs="Times New Roman"/>
                <w:bCs/>
                <w:color w:val="000000"/>
                <w:sz w:val="18"/>
                <w:szCs w:val="18"/>
                <w:lang w:eastAsia="cs-CZ"/>
              </w:rPr>
              <w:t xml:space="preserve"> 48 hod - EC50 = 0,006 mg / l </w:t>
            </w:r>
          </w:p>
          <w:p w14:paraId="685906C1" w14:textId="77777777" w:rsidR="004D4483" w:rsidRPr="00412F68" w:rsidRDefault="004D4483" w:rsidP="004D4483">
            <w:pPr>
              <w:spacing w:after="0" w:line="240" w:lineRule="auto"/>
              <w:rPr>
                <w:rFonts w:ascii="Times New Roman" w:eastAsia="Times New Roman" w:hAnsi="Times New Roman" w:cs="Times New Roman"/>
                <w:bCs/>
                <w:color w:val="000000"/>
                <w:sz w:val="18"/>
                <w:szCs w:val="18"/>
                <w:lang w:eastAsia="cs-CZ"/>
              </w:rPr>
            </w:pPr>
            <w:r w:rsidRPr="00412F68">
              <w:rPr>
                <w:rFonts w:ascii="Times New Roman" w:eastAsia="Times New Roman" w:hAnsi="Times New Roman" w:cs="Times New Roman"/>
                <w:bCs/>
                <w:color w:val="000000"/>
                <w:sz w:val="18"/>
                <w:szCs w:val="18"/>
                <w:lang w:eastAsia="cs-CZ"/>
              </w:rPr>
              <w:t>Korýši (</w:t>
            </w:r>
            <w:proofErr w:type="spellStart"/>
            <w:r w:rsidRPr="00412F68">
              <w:rPr>
                <w:rFonts w:ascii="Times New Roman" w:eastAsia="Times New Roman" w:hAnsi="Times New Roman" w:cs="Times New Roman"/>
                <w:bCs/>
                <w:color w:val="000000"/>
                <w:sz w:val="18"/>
                <w:szCs w:val="18"/>
                <w:lang w:eastAsia="cs-CZ"/>
              </w:rPr>
              <w:t>Gammarus</w:t>
            </w:r>
            <w:proofErr w:type="spellEnd"/>
            <w:r w:rsidRPr="00412F68">
              <w:rPr>
                <w:rFonts w:ascii="Times New Roman" w:eastAsia="Times New Roman" w:hAnsi="Times New Roman" w:cs="Times New Roman"/>
                <w:bCs/>
                <w:color w:val="000000"/>
                <w:sz w:val="18"/>
                <w:szCs w:val="18"/>
                <w:lang w:eastAsia="cs-CZ"/>
              </w:rPr>
              <w:t xml:space="preserve"> </w:t>
            </w:r>
            <w:proofErr w:type="spellStart"/>
            <w:r w:rsidRPr="00412F68">
              <w:rPr>
                <w:rFonts w:ascii="Times New Roman" w:eastAsia="Times New Roman" w:hAnsi="Times New Roman" w:cs="Times New Roman"/>
                <w:bCs/>
                <w:color w:val="000000"/>
                <w:sz w:val="18"/>
                <w:szCs w:val="18"/>
                <w:lang w:eastAsia="cs-CZ"/>
              </w:rPr>
              <w:t>pulex</w:t>
            </w:r>
            <w:proofErr w:type="spellEnd"/>
            <w:r w:rsidRPr="00412F68">
              <w:rPr>
                <w:rFonts w:ascii="Times New Roman" w:eastAsia="Times New Roman" w:hAnsi="Times New Roman" w:cs="Times New Roman"/>
                <w:bCs/>
                <w:color w:val="000000"/>
                <w:sz w:val="18"/>
                <w:szCs w:val="18"/>
                <w:lang w:eastAsia="cs-CZ"/>
              </w:rPr>
              <w:t xml:space="preserve">) 96 h - LC50 =&gt; 1,0 mg / l </w:t>
            </w:r>
          </w:p>
          <w:p w14:paraId="685906C2" w14:textId="77777777" w:rsidR="004D4483" w:rsidRPr="00412F68" w:rsidRDefault="004D4483" w:rsidP="004D4483">
            <w:pPr>
              <w:spacing w:after="0" w:line="240" w:lineRule="auto"/>
              <w:rPr>
                <w:rFonts w:ascii="Times New Roman" w:eastAsia="Times New Roman" w:hAnsi="Times New Roman" w:cs="Times New Roman"/>
                <w:bCs/>
                <w:color w:val="000000"/>
                <w:sz w:val="18"/>
                <w:szCs w:val="18"/>
                <w:lang w:eastAsia="cs-CZ"/>
              </w:rPr>
            </w:pPr>
            <w:r w:rsidRPr="00412F68">
              <w:rPr>
                <w:rFonts w:ascii="Times New Roman" w:eastAsia="Times New Roman" w:hAnsi="Times New Roman" w:cs="Times New Roman"/>
                <w:bCs/>
                <w:color w:val="000000"/>
                <w:sz w:val="18"/>
                <w:szCs w:val="18"/>
                <w:lang w:eastAsia="cs-CZ"/>
              </w:rPr>
              <w:t xml:space="preserve">Ryby: </w:t>
            </w:r>
            <w:proofErr w:type="spellStart"/>
            <w:r w:rsidRPr="00412F68">
              <w:rPr>
                <w:rFonts w:ascii="Times New Roman" w:eastAsia="Times New Roman" w:hAnsi="Times New Roman" w:cs="Times New Roman"/>
                <w:bCs/>
                <w:color w:val="000000"/>
                <w:sz w:val="18"/>
                <w:szCs w:val="18"/>
                <w:lang w:eastAsia="cs-CZ"/>
              </w:rPr>
              <w:t>Alburnus</w:t>
            </w:r>
            <w:proofErr w:type="spellEnd"/>
            <w:r w:rsidRPr="00412F68">
              <w:rPr>
                <w:rFonts w:ascii="Times New Roman" w:eastAsia="Times New Roman" w:hAnsi="Times New Roman" w:cs="Times New Roman"/>
                <w:bCs/>
                <w:color w:val="000000"/>
                <w:sz w:val="18"/>
                <w:szCs w:val="18"/>
                <w:lang w:eastAsia="cs-CZ"/>
              </w:rPr>
              <w:t xml:space="preserve"> </w:t>
            </w:r>
            <w:proofErr w:type="spellStart"/>
            <w:proofErr w:type="gramStart"/>
            <w:r w:rsidRPr="00412F68">
              <w:rPr>
                <w:rFonts w:ascii="Times New Roman" w:eastAsia="Times New Roman" w:hAnsi="Times New Roman" w:cs="Times New Roman"/>
                <w:bCs/>
                <w:color w:val="000000"/>
                <w:sz w:val="18"/>
                <w:szCs w:val="18"/>
                <w:lang w:eastAsia="cs-CZ"/>
              </w:rPr>
              <w:t>alburnus</w:t>
            </w:r>
            <w:proofErr w:type="spellEnd"/>
            <w:r w:rsidRPr="00412F68">
              <w:rPr>
                <w:rFonts w:ascii="Times New Roman" w:eastAsia="Times New Roman" w:hAnsi="Times New Roman" w:cs="Times New Roman"/>
                <w:bCs/>
                <w:color w:val="000000"/>
                <w:sz w:val="18"/>
                <w:szCs w:val="18"/>
                <w:lang w:eastAsia="cs-CZ"/>
              </w:rPr>
              <w:t xml:space="preserve">  96</w:t>
            </w:r>
            <w:proofErr w:type="gramEnd"/>
            <w:r w:rsidRPr="00412F68">
              <w:rPr>
                <w:rFonts w:ascii="Times New Roman" w:eastAsia="Times New Roman" w:hAnsi="Times New Roman" w:cs="Times New Roman"/>
                <w:bCs/>
                <w:color w:val="000000"/>
                <w:sz w:val="18"/>
                <w:szCs w:val="18"/>
                <w:lang w:eastAsia="cs-CZ"/>
              </w:rPr>
              <w:t xml:space="preserve"> h - LC50 =&gt; 5000 mg / l </w:t>
            </w:r>
          </w:p>
          <w:p w14:paraId="685906C3" w14:textId="77777777" w:rsidR="004D4483" w:rsidRPr="00412F68" w:rsidRDefault="004D4483" w:rsidP="004D4483">
            <w:pPr>
              <w:spacing w:after="0" w:line="240" w:lineRule="auto"/>
              <w:rPr>
                <w:rFonts w:ascii="Times New Roman" w:eastAsia="Times New Roman" w:hAnsi="Times New Roman" w:cs="Times New Roman"/>
                <w:bCs/>
                <w:color w:val="000000"/>
                <w:sz w:val="18"/>
                <w:szCs w:val="18"/>
                <w:lang w:eastAsia="cs-CZ"/>
              </w:rPr>
            </w:pPr>
            <w:r w:rsidRPr="00412F68">
              <w:rPr>
                <w:rFonts w:ascii="Times New Roman" w:eastAsia="Times New Roman" w:hAnsi="Times New Roman" w:cs="Times New Roman"/>
                <w:bCs/>
                <w:color w:val="000000"/>
                <w:sz w:val="18"/>
                <w:szCs w:val="18"/>
                <w:lang w:eastAsia="cs-CZ"/>
              </w:rPr>
              <w:t>Řasy (</w:t>
            </w:r>
            <w:proofErr w:type="spellStart"/>
            <w:r w:rsidRPr="00412F68">
              <w:rPr>
                <w:rFonts w:ascii="Times New Roman" w:eastAsia="Times New Roman" w:hAnsi="Times New Roman" w:cs="Times New Roman"/>
                <w:bCs/>
                <w:color w:val="000000"/>
                <w:sz w:val="18"/>
                <w:szCs w:val="18"/>
                <w:lang w:eastAsia="cs-CZ"/>
              </w:rPr>
              <w:t>Selenastrum</w:t>
            </w:r>
            <w:proofErr w:type="spellEnd"/>
            <w:r w:rsidRPr="00412F68">
              <w:rPr>
                <w:rFonts w:ascii="Times New Roman" w:eastAsia="Times New Roman" w:hAnsi="Times New Roman" w:cs="Times New Roman"/>
                <w:bCs/>
                <w:color w:val="000000"/>
                <w:sz w:val="18"/>
                <w:szCs w:val="18"/>
                <w:lang w:eastAsia="cs-CZ"/>
              </w:rPr>
              <w:t xml:space="preserve"> </w:t>
            </w:r>
            <w:proofErr w:type="spellStart"/>
            <w:r w:rsidRPr="00412F68">
              <w:rPr>
                <w:rFonts w:ascii="Times New Roman" w:eastAsia="Times New Roman" w:hAnsi="Times New Roman" w:cs="Times New Roman"/>
                <w:bCs/>
                <w:color w:val="000000"/>
                <w:sz w:val="18"/>
                <w:szCs w:val="18"/>
                <w:lang w:eastAsia="cs-CZ"/>
              </w:rPr>
              <w:t>capricornutum</w:t>
            </w:r>
            <w:proofErr w:type="spellEnd"/>
            <w:r w:rsidRPr="00412F68">
              <w:rPr>
                <w:rFonts w:ascii="Times New Roman" w:eastAsia="Times New Roman" w:hAnsi="Times New Roman" w:cs="Times New Roman"/>
                <w:bCs/>
                <w:color w:val="000000"/>
                <w:sz w:val="18"/>
                <w:szCs w:val="18"/>
                <w:lang w:eastAsia="cs-CZ"/>
              </w:rPr>
              <w:t>) 96 h - EC50 (biomasa) =&gt; 3,2 mg / l</w:t>
            </w:r>
          </w:p>
          <w:p w14:paraId="685906C4" w14:textId="77777777" w:rsidR="004D4483" w:rsidRPr="00412F68" w:rsidRDefault="004D4483" w:rsidP="004D4483">
            <w:pPr>
              <w:spacing w:after="0" w:line="240" w:lineRule="auto"/>
              <w:rPr>
                <w:rFonts w:ascii="Times New Roman" w:eastAsia="Times New Roman" w:hAnsi="Times New Roman" w:cs="Times New Roman"/>
                <w:bCs/>
                <w:color w:val="000000"/>
                <w:sz w:val="18"/>
                <w:szCs w:val="18"/>
                <w:lang w:eastAsia="cs-CZ"/>
              </w:rPr>
            </w:pPr>
            <w:r w:rsidRPr="00412F68">
              <w:rPr>
                <w:rFonts w:ascii="Times New Roman" w:eastAsia="Times New Roman" w:hAnsi="Times New Roman" w:cs="Times New Roman"/>
                <w:bCs/>
                <w:color w:val="000000"/>
                <w:sz w:val="18"/>
                <w:szCs w:val="18"/>
                <w:lang w:eastAsia="cs-CZ"/>
              </w:rPr>
              <w:t>M-</w:t>
            </w:r>
            <w:proofErr w:type="spellStart"/>
            <w:r w:rsidRPr="00412F68">
              <w:rPr>
                <w:rFonts w:ascii="Times New Roman" w:eastAsia="Times New Roman" w:hAnsi="Times New Roman" w:cs="Times New Roman"/>
                <w:bCs/>
                <w:color w:val="000000"/>
                <w:sz w:val="18"/>
                <w:szCs w:val="18"/>
                <w:lang w:eastAsia="cs-CZ"/>
              </w:rPr>
              <w:t>Factor</w:t>
            </w:r>
            <w:proofErr w:type="spellEnd"/>
            <w:r w:rsidRPr="00412F68">
              <w:rPr>
                <w:rFonts w:ascii="Times New Roman" w:eastAsia="Times New Roman" w:hAnsi="Times New Roman" w:cs="Times New Roman"/>
                <w:bCs/>
                <w:color w:val="000000"/>
                <w:sz w:val="18"/>
                <w:szCs w:val="18"/>
                <w:lang w:eastAsia="cs-CZ"/>
              </w:rPr>
              <w:t xml:space="preserve"> = 100</w:t>
            </w:r>
          </w:p>
        </w:tc>
      </w:tr>
      <w:tr w:rsidR="009756D0" w:rsidRPr="00412F68" w14:paraId="685906C8" w14:textId="77777777" w:rsidTr="005E6C99">
        <w:trPr>
          <w:trHeight w:val="240"/>
        </w:trPr>
        <w:tc>
          <w:tcPr>
            <w:tcW w:w="1134" w:type="dxa"/>
            <w:tcBorders>
              <w:top w:val="nil"/>
              <w:left w:val="nil"/>
              <w:bottom w:val="nil"/>
              <w:right w:val="nil"/>
            </w:tcBorders>
            <w:shd w:val="clear" w:color="auto" w:fill="auto"/>
            <w:vAlign w:val="center"/>
            <w:hideMark/>
          </w:tcPr>
          <w:p w14:paraId="685906C6"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12.2</w:t>
            </w:r>
          </w:p>
        </w:tc>
        <w:tc>
          <w:tcPr>
            <w:tcW w:w="9498" w:type="dxa"/>
            <w:tcBorders>
              <w:top w:val="nil"/>
              <w:left w:val="nil"/>
              <w:bottom w:val="nil"/>
              <w:right w:val="nil"/>
            </w:tcBorders>
            <w:shd w:val="clear" w:color="auto" w:fill="auto"/>
            <w:vAlign w:val="center"/>
            <w:hideMark/>
          </w:tcPr>
          <w:p w14:paraId="685906C7"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Perzistence a rozložitelnost</w:t>
            </w:r>
          </w:p>
        </w:tc>
      </w:tr>
      <w:tr w:rsidR="009756D0" w:rsidRPr="00412F68" w14:paraId="685906CB" w14:textId="77777777" w:rsidTr="00A716F2">
        <w:trPr>
          <w:trHeight w:val="1547"/>
        </w:trPr>
        <w:tc>
          <w:tcPr>
            <w:tcW w:w="1134" w:type="dxa"/>
            <w:tcBorders>
              <w:top w:val="nil"/>
              <w:left w:val="nil"/>
              <w:bottom w:val="nil"/>
              <w:right w:val="nil"/>
            </w:tcBorders>
            <w:shd w:val="clear" w:color="auto" w:fill="auto"/>
            <w:noWrap/>
            <w:vAlign w:val="center"/>
            <w:hideMark/>
          </w:tcPr>
          <w:p w14:paraId="685906C9"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CA"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u w:val="single"/>
                <w:lang w:eastAsia="cs-CZ"/>
              </w:rPr>
              <w:t>difenylmetan-4,4'-diizokyanát (MDI)</w:t>
            </w:r>
            <w:r w:rsidRPr="00412F68">
              <w:rPr>
                <w:rFonts w:ascii="Times New Roman" w:eastAsia="Times New Roman" w:hAnsi="Times New Roman" w:cs="Times New Roman"/>
                <w:color w:val="000000"/>
                <w:sz w:val="18"/>
                <w:szCs w:val="18"/>
                <w:lang w:eastAsia="cs-CZ"/>
              </w:rPr>
              <w:br/>
              <w:t>produkt je inertní a nepodléhá rozkladu.</w:t>
            </w:r>
            <w:r w:rsidRPr="00412F68">
              <w:rPr>
                <w:rFonts w:ascii="Times New Roman" w:eastAsia="Times New Roman" w:hAnsi="Times New Roman" w:cs="Times New Roman"/>
                <w:color w:val="000000"/>
                <w:sz w:val="18"/>
                <w:szCs w:val="18"/>
                <w:lang w:eastAsia="cs-CZ"/>
              </w:rPr>
              <w:br/>
              <w:t>Vyhodnocení biodegradace a vylučování (H2O): Špatně biologicky odbouratelný. Produkt je nestabilní ve vodě. Eliminační údaje se rovněž vztahují na produkty hydrolýzy.</w:t>
            </w:r>
            <w:r w:rsidRPr="00412F68">
              <w:rPr>
                <w:rFonts w:ascii="Times New Roman" w:eastAsia="Times New Roman" w:hAnsi="Times New Roman" w:cs="Times New Roman"/>
                <w:color w:val="000000"/>
                <w:sz w:val="18"/>
                <w:szCs w:val="18"/>
                <w:lang w:eastAsia="cs-CZ"/>
              </w:rPr>
              <w:br/>
              <w:t>Informace o eliminaci:</w:t>
            </w:r>
            <w:r w:rsidRPr="00412F68">
              <w:rPr>
                <w:rFonts w:ascii="Times New Roman" w:eastAsia="Times New Roman" w:hAnsi="Times New Roman" w:cs="Times New Roman"/>
                <w:color w:val="000000"/>
                <w:sz w:val="18"/>
                <w:szCs w:val="18"/>
                <w:lang w:eastAsia="cs-CZ"/>
              </w:rPr>
              <w:br/>
              <w:t xml:space="preserve">0 % BSK (biochemická spotřeba kyslíku) z </w:t>
            </w:r>
            <w:proofErr w:type="spellStart"/>
            <w:r w:rsidRPr="00412F68">
              <w:rPr>
                <w:rFonts w:ascii="Times New Roman" w:eastAsia="Times New Roman" w:hAnsi="Times New Roman" w:cs="Times New Roman"/>
                <w:color w:val="000000"/>
                <w:sz w:val="18"/>
                <w:szCs w:val="18"/>
                <w:lang w:eastAsia="cs-CZ"/>
              </w:rPr>
              <w:t>TeSK</w:t>
            </w:r>
            <w:proofErr w:type="spellEnd"/>
            <w:r w:rsidRPr="00412F68">
              <w:rPr>
                <w:rFonts w:ascii="Times New Roman" w:eastAsia="Times New Roman" w:hAnsi="Times New Roman" w:cs="Times New Roman"/>
                <w:color w:val="000000"/>
                <w:sz w:val="18"/>
                <w:szCs w:val="18"/>
                <w:lang w:eastAsia="cs-CZ"/>
              </w:rPr>
              <w:t xml:space="preserve"> (teoretická spotřeba </w:t>
            </w:r>
            <w:proofErr w:type="gramStart"/>
            <w:r w:rsidRPr="00412F68">
              <w:rPr>
                <w:rFonts w:ascii="Times New Roman" w:eastAsia="Times New Roman" w:hAnsi="Times New Roman" w:cs="Times New Roman"/>
                <w:color w:val="000000"/>
                <w:sz w:val="18"/>
                <w:szCs w:val="18"/>
                <w:lang w:eastAsia="cs-CZ"/>
              </w:rPr>
              <w:t>kyslíku) (28</w:t>
            </w:r>
            <w:proofErr w:type="gramEnd"/>
            <w:r w:rsidRPr="00412F68">
              <w:rPr>
                <w:rFonts w:ascii="Times New Roman" w:eastAsia="Times New Roman" w:hAnsi="Times New Roman" w:cs="Times New Roman"/>
                <w:color w:val="000000"/>
                <w:sz w:val="18"/>
                <w:szCs w:val="18"/>
                <w:lang w:eastAsia="cs-CZ"/>
              </w:rPr>
              <w:t xml:space="preserve"> d) (Směrnice OECD 302 C) (aerobní, aktivovaný kal) Špatně biologicky odbouratelný.</w:t>
            </w:r>
          </w:p>
        </w:tc>
      </w:tr>
      <w:tr w:rsidR="009756D0" w:rsidRPr="00412F68" w14:paraId="685906CE" w14:textId="77777777" w:rsidTr="005E6C99">
        <w:trPr>
          <w:trHeight w:val="1666"/>
        </w:trPr>
        <w:tc>
          <w:tcPr>
            <w:tcW w:w="1134" w:type="dxa"/>
            <w:tcBorders>
              <w:top w:val="nil"/>
              <w:left w:val="nil"/>
              <w:bottom w:val="nil"/>
              <w:right w:val="nil"/>
            </w:tcBorders>
            <w:shd w:val="clear" w:color="auto" w:fill="auto"/>
            <w:noWrap/>
            <w:vAlign w:val="center"/>
            <w:hideMark/>
          </w:tcPr>
          <w:p w14:paraId="685906CC"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CD"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u w:val="single"/>
                <w:lang w:eastAsia="cs-CZ"/>
              </w:rPr>
              <w:t xml:space="preserve">CAS: 1244733-77-4 </w:t>
            </w:r>
            <w:proofErr w:type="spellStart"/>
            <w:proofErr w:type="gramStart"/>
            <w:r w:rsidRPr="00412F68">
              <w:rPr>
                <w:rFonts w:ascii="Times New Roman" w:eastAsia="Times New Roman" w:hAnsi="Times New Roman" w:cs="Times New Roman"/>
                <w:color w:val="000000"/>
                <w:sz w:val="18"/>
                <w:szCs w:val="18"/>
                <w:u w:val="single"/>
                <w:lang w:eastAsia="cs-CZ"/>
              </w:rPr>
              <w:t>tris</w:t>
            </w:r>
            <w:proofErr w:type="spellEnd"/>
            <w:r w:rsidRPr="00412F68">
              <w:rPr>
                <w:rFonts w:ascii="Times New Roman" w:eastAsia="Times New Roman" w:hAnsi="Times New Roman" w:cs="Times New Roman"/>
                <w:color w:val="000000"/>
                <w:sz w:val="18"/>
                <w:szCs w:val="18"/>
                <w:u w:val="single"/>
                <w:lang w:eastAsia="cs-CZ"/>
              </w:rPr>
              <w:t>(2-chlor-1-methylethyl</w:t>
            </w:r>
            <w:proofErr w:type="gramEnd"/>
            <w:r w:rsidRPr="00412F68">
              <w:rPr>
                <w:rFonts w:ascii="Times New Roman" w:eastAsia="Times New Roman" w:hAnsi="Times New Roman" w:cs="Times New Roman"/>
                <w:color w:val="000000"/>
                <w:sz w:val="18"/>
                <w:szCs w:val="18"/>
                <w:u w:val="single"/>
                <w:lang w:eastAsia="cs-CZ"/>
              </w:rPr>
              <w:t>)fosfát</w:t>
            </w:r>
            <w:r w:rsidRPr="00412F68">
              <w:rPr>
                <w:rFonts w:ascii="Times New Roman" w:eastAsia="Times New Roman" w:hAnsi="Times New Roman" w:cs="Times New Roman"/>
                <w:color w:val="000000"/>
                <w:sz w:val="18"/>
                <w:szCs w:val="18"/>
                <w:lang w:eastAsia="cs-CZ"/>
              </w:rPr>
              <w:br/>
              <w:t xml:space="preserve">OECD TG 302 A 95 % - Inherentní - 64 dnů </w:t>
            </w:r>
            <w:r w:rsidRPr="00412F68">
              <w:rPr>
                <w:rFonts w:ascii="Times New Roman" w:eastAsia="Times New Roman" w:hAnsi="Times New Roman" w:cs="Times New Roman"/>
                <w:color w:val="000000"/>
                <w:sz w:val="18"/>
                <w:szCs w:val="18"/>
                <w:lang w:eastAsia="cs-CZ"/>
              </w:rPr>
              <w:br/>
              <w:t>OECD TG 301 E 14 % - Nesnadno - 28 dnů</w:t>
            </w:r>
            <w:r w:rsidRPr="00412F68">
              <w:rPr>
                <w:rFonts w:ascii="Times New Roman" w:eastAsia="Times New Roman" w:hAnsi="Times New Roman" w:cs="Times New Roman"/>
                <w:color w:val="000000"/>
                <w:sz w:val="18"/>
                <w:szCs w:val="18"/>
                <w:lang w:eastAsia="cs-CZ"/>
              </w:rPr>
              <w:br/>
              <w:t>TCPP lze za aerobních podmínek považovat za inherentně biologicky rozložitelný. Nicméně pro účely posouzení rizik je látka hodnocena jako „inherentně biologicky rozložitelná, která nesplňuje kritéria“.</w:t>
            </w:r>
            <w:r w:rsidRPr="00412F68">
              <w:rPr>
                <w:rFonts w:ascii="Times New Roman" w:eastAsia="Times New Roman" w:hAnsi="Times New Roman" w:cs="Times New Roman"/>
                <w:color w:val="000000"/>
                <w:sz w:val="18"/>
                <w:szCs w:val="18"/>
                <w:lang w:eastAsia="cs-CZ"/>
              </w:rPr>
              <w:br/>
              <w:t>Poločas rozpadu ve vodě: Čerstvá voda &gt;365 dnů, pH 4 (pH7, pH9) 50°C</w:t>
            </w:r>
            <w:r w:rsidRPr="00412F68">
              <w:rPr>
                <w:rFonts w:ascii="Times New Roman" w:eastAsia="Times New Roman" w:hAnsi="Times New Roman" w:cs="Times New Roman"/>
                <w:color w:val="000000"/>
                <w:sz w:val="18"/>
                <w:szCs w:val="18"/>
                <w:lang w:eastAsia="cs-CZ"/>
              </w:rPr>
              <w:br/>
              <w:t>Světelný rozklad: 50%; 0.358 den/dny</w:t>
            </w:r>
            <w:r w:rsidRPr="00412F68">
              <w:rPr>
                <w:rFonts w:ascii="Times New Roman" w:eastAsia="Times New Roman" w:hAnsi="Times New Roman" w:cs="Times New Roman"/>
                <w:color w:val="000000"/>
                <w:sz w:val="18"/>
                <w:szCs w:val="18"/>
                <w:lang w:eastAsia="cs-CZ"/>
              </w:rPr>
              <w:br/>
              <w:t>Biologická odbouratelnost: Inherentní</w:t>
            </w:r>
          </w:p>
        </w:tc>
      </w:tr>
      <w:tr w:rsidR="004D4483" w:rsidRPr="00412F68" w14:paraId="685906D4" w14:textId="77777777" w:rsidTr="005E6C99">
        <w:trPr>
          <w:trHeight w:val="240"/>
        </w:trPr>
        <w:tc>
          <w:tcPr>
            <w:tcW w:w="1134" w:type="dxa"/>
            <w:tcBorders>
              <w:top w:val="nil"/>
              <w:left w:val="nil"/>
              <w:bottom w:val="nil"/>
              <w:right w:val="nil"/>
            </w:tcBorders>
            <w:shd w:val="clear" w:color="auto" w:fill="auto"/>
            <w:vAlign w:val="center"/>
          </w:tcPr>
          <w:p w14:paraId="685906CF" w14:textId="77777777" w:rsidR="004D4483" w:rsidRPr="00412F68" w:rsidRDefault="004D4483"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tcPr>
          <w:p w14:paraId="685906D0" w14:textId="77777777" w:rsidR="004D4483" w:rsidRPr="00412F68" w:rsidRDefault="004D4483" w:rsidP="004D4483">
            <w:pPr>
              <w:spacing w:after="0" w:line="240" w:lineRule="auto"/>
              <w:rPr>
                <w:rFonts w:ascii="Times New Roman" w:eastAsia="Times New Roman" w:hAnsi="Times New Roman" w:cs="Times New Roman"/>
                <w:bCs/>
                <w:color w:val="000000"/>
                <w:sz w:val="18"/>
                <w:szCs w:val="18"/>
                <w:u w:val="single"/>
                <w:lang w:eastAsia="cs-CZ"/>
              </w:rPr>
            </w:pPr>
            <w:proofErr w:type="spellStart"/>
            <w:r w:rsidRPr="00412F68">
              <w:rPr>
                <w:rFonts w:ascii="Times New Roman" w:eastAsia="Times New Roman" w:hAnsi="Times New Roman" w:cs="Times New Roman"/>
                <w:bCs/>
                <w:color w:val="000000"/>
                <w:sz w:val="18"/>
                <w:szCs w:val="18"/>
                <w:u w:val="single"/>
                <w:lang w:eastAsia="cs-CZ"/>
              </w:rPr>
              <w:t>Chloralkany</w:t>
            </w:r>
            <w:proofErr w:type="spellEnd"/>
            <w:r w:rsidRPr="00412F68">
              <w:rPr>
                <w:rFonts w:ascii="Times New Roman" w:eastAsia="Times New Roman" w:hAnsi="Times New Roman" w:cs="Times New Roman"/>
                <w:bCs/>
                <w:color w:val="000000"/>
                <w:sz w:val="18"/>
                <w:szCs w:val="18"/>
                <w:u w:val="single"/>
                <w:lang w:eastAsia="cs-CZ"/>
              </w:rPr>
              <w:t xml:space="preserve"> C10-C14</w:t>
            </w:r>
          </w:p>
          <w:p w14:paraId="685906D1" w14:textId="77777777" w:rsidR="004D4483" w:rsidRPr="00412F68" w:rsidRDefault="004D4483" w:rsidP="004D4483">
            <w:pPr>
              <w:spacing w:after="0" w:line="240" w:lineRule="auto"/>
              <w:rPr>
                <w:rFonts w:ascii="Times New Roman" w:eastAsia="Times New Roman" w:hAnsi="Times New Roman" w:cs="Times New Roman"/>
                <w:bCs/>
                <w:color w:val="000000"/>
                <w:sz w:val="18"/>
                <w:szCs w:val="18"/>
                <w:lang w:eastAsia="cs-CZ"/>
              </w:rPr>
            </w:pPr>
            <w:r w:rsidRPr="00412F68">
              <w:rPr>
                <w:rFonts w:ascii="Times New Roman" w:eastAsia="Times New Roman" w:hAnsi="Times New Roman" w:cs="Times New Roman"/>
                <w:bCs/>
                <w:color w:val="000000"/>
                <w:sz w:val="18"/>
                <w:szCs w:val="18"/>
                <w:lang w:eastAsia="cs-CZ"/>
              </w:rPr>
              <w:t xml:space="preserve">Koncentrace v ovzduší jsou pravděpodobně velmi malé vzhledem k nízké těkavosti. Předpokládaná atmosférický poločas je 1 až 2 dny. </w:t>
            </w:r>
          </w:p>
          <w:p w14:paraId="685906D2" w14:textId="77777777" w:rsidR="004D4483" w:rsidRPr="00412F68" w:rsidRDefault="004D4483" w:rsidP="004D4483">
            <w:pPr>
              <w:spacing w:after="0" w:line="240" w:lineRule="auto"/>
              <w:rPr>
                <w:rFonts w:ascii="Times New Roman" w:eastAsia="Times New Roman" w:hAnsi="Times New Roman" w:cs="Times New Roman"/>
                <w:bCs/>
                <w:color w:val="000000"/>
                <w:sz w:val="18"/>
                <w:szCs w:val="18"/>
                <w:lang w:eastAsia="cs-CZ"/>
              </w:rPr>
            </w:pPr>
            <w:proofErr w:type="spellStart"/>
            <w:r w:rsidRPr="00412F68">
              <w:rPr>
                <w:rFonts w:ascii="Times New Roman" w:eastAsia="Times New Roman" w:hAnsi="Times New Roman" w:cs="Times New Roman"/>
                <w:bCs/>
                <w:color w:val="000000"/>
                <w:sz w:val="18"/>
                <w:szCs w:val="18"/>
                <w:lang w:eastAsia="cs-CZ"/>
              </w:rPr>
              <w:t>Biodegredace</w:t>
            </w:r>
            <w:proofErr w:type="spellEnd"/>
            <w:r w:rsidRPr="00412F68">
              <w:rPr>
                <w:rFonts w:ascii="Times New Roman" w:eastAsia="Times New Roman" w:hAnsi="Times New Roman" w:cs="Times New Roman"/>
                <w:bCs/>
                <w:color w:val="000000"/>
                <w:sz w:val="18"/>
                <w:szCs w:val="18"/>
                <w:lang w:eastAsia="cs-CZ"/>
              </w:rPr>
              <w:t xml:space="preserve"> v půdě: Studie provedené na C14,5 C15,4 (a průměrná délka řetězce C) s 43,5% a 50% chlorace ukázal 57% a 51% rozkladu zkoušené látky po 36 hodinách. </w:t>
            </w:r>
          </w:p>
          <w:p w14:paraId="685906D3" w14:textId="77777777" w:rsidR="004D4483" w:rsidRPr="00412F68" w:rsidRDefault="004D4483" w:rsidP="004D4483">
            <w:pPr>
              <w:spacing w:after="0" w:line="240" w:lineRule="auto"/>
              <w:rPr>
                <w:rFonts w:ascii="Times New Roman" w:eastAsia="Times New Roman" w:hAnsi="Times New Roman" w:cs="Times New Roman"/>
                <w:bCs/>
                <w:color w:val="000000"/>
                <w:sz w:val="18"/>
                <w:szCs w:val="18"/>
                <w:lang w:eastAsia="cs-CZ"/>
              </w:rPr>
            </w:pPr>
            <w:r w:rsidRPr="00412F68">
              <w:rPr>
                <w:rFonts w:ascii="Times New Roman" w:eastAsia="Times New Roman" w:hAnsi="Times New Roman" w:cs="Times New Roman"/>
                <w:bCs/>
                <w:color w:val="000000"/>
                <w:sz w:val="18"/>
                <w:szCs w:val="18"/>
                <w:lang w:eastAsia="cs-CZ"/>
              </w:rPr>
              <w:t>Biologický rozklad ve vodě a sedimentech: Simulační testy prováděné na dvou C16 parafinech (chlorované parafiny s obsahem 35% Cl2 a 58% Cl2) vykázaly poločas (DT50) 12 dnů a ve sladkovodním sedimentu 58 dnů</w:t>
            </w:r>
          </w:p>
        </w:tc>
      </w:tr>
      <w:tr w:rsidR="009756D0" w:rsidRPr="00412F68" w14:paraId="685906D7" w14:textId="77777777" w:rsidTr="005E6C99">
        <w:trPr>
          <w:trHeight w:val="240"/>
        </w:trPr>
        <w:tc>
          <w:tcPr>
            <w:tcW w:w="1134" w:type="dxa"/>
            <w:tcBorders>
              <w:top w:val="nil"/>
              <w:left w:val="nil"/>
              <w:bottom w:val="nil"/>
              <w:right w:val="nil"/>
            </w:tcBorders>
            <w:shd w:val="clear" w:color="auto" w:fill="auto"/>
            <w:vAlign w:val="center"/>
            <w:hideMark/>
          </w:tcPr>
          <w:p w14:paraId="685906D5"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12.3</w:t>
            </w:r>
          </w:p>
        </w:tc>
        <w:tc>
          <w:tcPr>
            <w:tcW w:w="9498" w:type="dxa"/>
            <w:tcBorders>
              <w:top w:val="nil"/>
              <w:left w:val="nil"/>
              <w:bottom w:val="nil"/>
              <w:right w:val="nil"/>
            </w:tcBorders>
            <w:shd w:val="clear" w:color="auto" w:fill="auto"/>
            <w:vAlign w:val="center"/>
            <w:hideMark/>
          </w:tcPr>
          <w:p w14:paraId="685906D6"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Bioakumulační potenciál</w:t>
            </w:r>
          </w:p>
        </w:tc>
      </w:tr>
      <w:tr w:rsidR="009756D0" w:rsidRPr="00412F68" w14:paraId="685906DA" w14:textId="77777777" w:rsidTr="005E6C99">
        <w:trPr>
          <w:trHeight w:val="582"/>
        </w:trPr>
        <w:tc>
          <w:tcPr>
            <w:tcW w:w="1134" w:type="dxa"/>
            <w:tcBorders>
              <w:top w:val="nil"/>
              <w:left w:val="nil"/>
              <w:bottom w:val="nil"/>
              <w:right w:val="nil"/>
            </w:tcBorders>
            <w:shd w:val="clear" w:color="auto" w:fill="auto"/>
            <w:noWrap/>
            <w:vAlign w:val="center"/>
            <w:hideMark/>
          </w:tcPr>
          <w:p w14:paraId="685906D8"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D9"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u w:val="single"/>
                <w:lang w:eastAsia="cs-CZ"/>
              </w:rPr>
              <w:t>difenylmetan-4,4'-diizokyanát (MDI)</w:t>
            </w:r>
            <w:r w:rsidRPr="00412F68">
              <w:rPr>
                <w:rFonts w:ascii="Times New Roman" w:eastAsia="Times New Roman" w:hAnsi="Times New Roman" w:cs="Times New Roman"/>
                <w:color w:val="000000"/>
                <w:sz w:val="18"/>
                <w:szCs w:val="18"/>
                <w:lang w:eastAsia="cs-CZ"/>
              </w:rPr>
              <w:br/>
              <w:t>Významným způsobem se neakumuluje v organismu.</w:t>
            </w:r>
            <w:r w:rsidRPr="00412F68">
              <w:rPr>
                <w:rFonts w:ascii="Times New Roman" w:eastAsia="Times New Roman" w:hAnsi="Times New Roman" w:cs="Times New Roman"/>
                <w:color w:val="000000"/>
                <w:sz w:val="18"/>
                <w:szCs w:val="18"/>
                <w:lang w:eastAsia="cs-CZ"/>
              </w:rPr>
              <w:br/>
              <w:t xml:space="preserve">Biokoncentrační faktor: 200 (28 d), </w:t>
            </w:r>
            <w:proofErr w:type="spellStart"/>
            <w:r w:rsidRPr="00412F68">
              <w:rPr>
                <w:rFonts w:ascii="Times New Roman" w:eastAsia="Times New Roman" w:hAnsi="Times New Roman" w:cs="Times New Roman"/>
                <w:color w:val="000000"/>
                <w:sz w:val="18"/>
                <w:szCs w:val="18"/>
                <w:lang w:eastAsia="cs-CZ"/>
              </w:rPr>
              <w:t>Cyprinus</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carpio</w:t>
            </w:r>
            <w:proofErr w:type="spellEnd"/>
            <w:r w:rsidRPr="00412F68">
              <w:rPr>
                <w:rFonts w:ascii="Times New Roman" w:eastAsia="Times New Roman" w:hAnsi="Times New Roman" w:cs="Times New Roman"/>
                <w:color w:val="000000"/>
                <w:sz w:val="18"/>
                <w:szCs w:val="18"/>
                <w:lang w:eastAsia="cs-CZ"/>
              </w:rPr>
              <w:t xml:space="preserve"> (Směrnice OECD 305 E)</w:t>
            </w:r>
          </w:p>
        </w:tc>
      </w:tr>
      <w:tr w:rsidR="009756D0" w:rsidRPr="00412F68" w14:paraId="685906DD" w14:textId="77777777" w:rsidTr="005E6C99">
        <w:trPr>
          <w:trHeight w:val="818"/>
        </w:trPr>
        <w:tc>
          <w:tcPr>
            <w:tcW w:w="1134" w:type="dxa"/>
            <w:tcBorders>
              <w:top w:val="nil"/>
              <w:left w:val="nil"/>
              <w:bottom w:val="nil"/>
              <w:right w:val="nil"/>
            </w:tcBorders>
            <w:shd w:val="clear" w:color="auto" w:fill="auto"/>
            <w:noWrap/>
            <w:vAlign w:val="center"/>
            <w:hideMark/>
          </w:tcPr>
          <w:p w14:paraId="685906DB"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DC"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u w:val="single"/>
                <w:lang w:eastAsia="cs-CZ"/>
              </w:rPr>
              <w:t xml:space="preserve">CAS: 1244733-77-4 </w:t>
            </w:r>
            <w:proofErr w:type="spellStart"/>
            <w:proofErr w:type="gramStart"/>
            <w:r w:rsidRPr="00412F68">
              <w:rPr>
                <w:rFonts w:ascii="Times New Roman" w:eastAsia="Times New Roman" w:hAnsi="Times New Roman" w:cs="Times New Roman"/>
                <w:color w:val="000000"/>
                <w:sz w:val="18"/>
                <w:szCs w:val="18"/>
                <w:u w:val="single"/>
                <w:lang w:eastAsia="cs-CZ"/>
              </w:rPr>
              <w:t>tris</w:t>
            </w:r>
            <w:proofErr w:type="spellEnd"/>
            <w:r w:rsidRPr="00412F68">
              <w:rPr>
                <w:rFonts w:ascii="Times New Roman" w:eastAsia="Times New Roman" w:hAnsi="Times New Roman" w:cs="Times New Roman"/>
                <w:color w:val="000000"/>
                <w:sz w:val="18"/>
                <w:szCs w:val="18"/>
                <w:u w:val="single"/>
                <w:lang w:eastAsia="cs-CZ"/>
              </w:rPr>
              <w:t>(2-chlor-1-methylethyl</w:t>
            </w:r>
            <w:proofErr w:type="gramEnd"/>
            <w:r w:rsidRPr="00412F68">
              <w:rPr>
                <w:rFonts w:ascii="Times New Roman" w:eastAsia="Times New Roman" w:hAnsi="Times New Roman" w:cs="Times New Roman"/>
                <w:color w:val="000000"/>
                <w:sz w:val="18"/>
                <w:szCs w:val="18"/>
                <w:u w:val="single"/>
                <w:lang w:eastAsia="cs-CZ"/>
              </w:rPr>
              <w:t>)fosfát</w:t>
            </w:r>
            <w:r w:rsidRPr="00412F68">
              <w:rPr>
                <w:rFonts w:ascii="Times New Roman" w:eastAsia="Times New Roman" w:hAnsi="Times New Roman" w:cs="Times New Roman"/>
                <w:color w:val="000000"/>
                <w:sz w:val="18"/>
                <w:szCs w:val="18"/>
                <w:lang w:eastAsia="cs-CZ"/>
              </w:rPr>
              <w:br/>
            </w:r>
            <w:proofErr w:type="spellStart"/>
            <w:r w:rsidRPr="00412F68">
              <w:rPr>
                <w:rFonts w:ascii="Times New Roman" w:eastAsia="Times New Roman" w:hAnsi="Times New Roman" w:cs="Times New Roman"/>
                <w:color w:val="000000"/>
                <w:sz w:val="18"/>
                <w:szCs w:val="18"/>
                <w:lang w:eastAsia="cs-CZ"/>
              </w:rPr>
              <w:t>LogPow</w:t>
            </w:r>
            <w:proofErr w:type="spellEnd"/>
            <w:r w:rsidRPr="00412F68">
              <w:rPr>
                <w:rFonts w:ascii="Times New Roman" w:eastAsia="Times New Roman" w:hAnsi="Times New Roman" w:cs="Times New Roman"/>
                <w:color w:val="000000"/>
                <w:sz w:val="18"/>
                <w:szCs w:val="18"/>
                <w:lang w:eastAsia="cs-CZ"/>
              </w:rPr>
              <w:t>: 2,68</w:t>
            </w:r>
            <w:r w:rsidRPr="00412F68">
              <w:rPr>
                <w:rFonts w:ascii="Times New Roman" w:eastAsia="Times New Roman" w:hAnsi="Times New Roman" w:cs="Times New Roman"/>
                <w:color w:val="000000"/>
                <w:sz w:val="18"/>
                <w:szCs w:val="18"/>
                <w:lang w:eastAsia="cs-CZ"/>
              </w:rPr>
              <w:br/>
              <w:t>BCF: 0,8 do 14 dní</w:t>
            </w:r>
            <w:r w:rsidRPr="00412F68">
              <w:rPr>
                <w:rFonts w:ascii="Times New Roman" w:eastAsia="Times New Roman" w:hAnsi="Times New Roman" w:cs="Times New Roman"/>
                <w:color w:val="000000"/>
                <w:sz w:val="18"/>
                <w:szCs w:val="18"/>
                <w:lang w:eastAsia="cs-CZ"/>
              </w:rPr>
              <w:br/>
              <w:t>Potenciál nízký</w:t>
            </w:r>
          </w:p>
        </w:tc>
      </w:tr>
      <w:tr w:rsidR="004D4483" w:rsidRPr="00412F68" w14:paraId="685906E1" w14:textId="77777777" w:rsidTr="004D4483">
        <w:trPr>
          <w:trHeight w:val="382"/>
        </w:trPr>
        <w:tc>
          <w:tcPr>
            <w:tcW w:w="1134" w:type="dxa"/>
            <w:tcBorders>
              <w:top w:val="nil"/>
              <w:left w:val="nil"/>
              <w:bottom w:val="nil"/>
              <w:right w:val="nil"/>
            </w:tcBorders>
            <w:shd w:val="clear" w:color="auto" w:fill="auto"/>
            <w:noWrap/>
            <w:vAlign w:val="center"/>
          </w:tcPr>
          <w:p w14:paraId="685906DE" w14:textId="77777777" w:rsidR="004D4483" w:rsidRPr="00412F68" w:rsidRDefault="004D4483" w:rsidP="00EF7B83">
            <w:pPr>
              <w:spacing w:after="0" w:line="240" w:lineRule="auto"/>
              <w:rPr>
                <w:rFonts w:ascii="Times New Roman" w:eastAsia="Times New Roman" w:hAnsi="Times New Roman" w:cs="Times New Roman"/>
                <w:color w:val="000000"/>
                <w:sz w:val="18"/>
                <w:szCs w:val="18"/>
                <w:lang w:eastAsia="cs-CZ"/>
              </w:rPr>
            </w:pPr>
          </w:p>
        </w:tc>
        <w:tc>
          <w:tcPr>
            <w:tcW w:w="9498" w:type="dxa"/>
            <w:tcBorders>
              <w:top w:val="nil"/>
              <w:left w:val="nil"/>
              <w:bottom w:val="nil"/>
              <w:right w:val="nil"/>
            </w:tcBorders>
            <w:shd w:val="clear" w:color="auto" w:fill="auto"/>
            <w:vAlign w:val="center"/>
          </w:tcPr>
          <w:p w14:paraId="685906DF" w14:textId="77777777" w:rsidR="004D4483" w:rsidRPr="00412F68" w:rsidRDefault="004D4483" w:rsidP="004D4483">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u w:val="single"/>
                <w:lang w:eastAsia="cs-CZ"/>
              </w:rPr>
              <w:t>Chloralkany</w:t>
            </w:r>
            <w:proofErr w:type="spellEnd"/>
            <w:r w:rsidRPr="00412F68">
              <w:rPr>
                <w:rFonts w:ascii="Times New Roman" w:eastAsia="Times New Roman" w:hAnsi="Times New Roman" w:cs="Times New Roman"/>
                <w:color w:val="000000"/>
                <w:sz w:val="18"/>
                <w:szCs w:val="18"/>
                <w:u w:val="single"/>
                <w:lang w:eastAsia="cs-CZ"/>
              </w:rPr>
              <w:t xml:space="preserve"> C10-C14</w:t>
            </w:r>
          </w:p>
          <w:p w14:paraId="685906E0" w14:textId="77777777" w:rsidR="004D4483" w:rsidRPr="00412F68" w:rsidRDefault="004D4483" w:rsidP="004D4483">
            <w:pPr>
              <w:spacing w:after="0" w:line="240" w:lineRule="auto"/>
              <w:rPr>
                <w:rFonts w:ascii="Times New Roman" w:eastAsia="Times New Roman" w:hAnsi="Times New Roman" w:cs="Times New Roman"/>
                <w:color w:val="000000"/>
                <w:sz w:val="18"/>
                <w:szCs w:val="18"/>
                <w:u w:val="single"/>
                <w:lang w:eastAsia="cs-CZ"/>
              </w:rPr>
            </w:pPr>
            <w:r w:rsidRPr="00412F68">
              <w:rPr>
                <w:rFonts w:ascii="Times New Roman" w:eastAsia="Times New Roman" w:hAnsi="Times New Roman" w:cs="Times New Roman"/>
                <w:color w:val="000000"/>
                <w:sz w:val="18"/>
                <w:szCs w:val="18"/>
                <w:lang w:eastAsia="cs-CZ"/>
              </w:rPr>
              <w:t xml:space="preserve">Výrobek má omezený potenciál pro </w:t>
            </w:r>
            <w:proofErr w:type="spellStart"/>
            <w:r w:rsidRPr="00412F68">
              <w:rPr>
                <w:rFonts w:ascii="Times New Roman" w:eastAsia="Times New Roman" w:hAnsi="Times New Roman" w:cs="Times New Roman"/>
                <w:color w:val="000000"/>
                <w:sz w:val="18"/>
                <w:szCs w:val="18"/>
                <w:lang w:eastAsia="cs-CZ"/>
              </w:rPr>
              <w:t>bioakumulaci</w:t>
            </w:r>
            <w:proofErr w:type="spellEnd"/>
            <w:r w:rsidRPr="00412F68">
              <w:rPr>
                <w:rFonts w:ascii="Times New Roman" w:eastAsia="Times New Roman" w:hAnsi="Times New Roman" w:cs="Times New Roman"/>
                <w:color w:val="000000"/>
                <w:sz w:val="18"/>
                <w:szCs w:val="18"/>
                <w:lang w:eastAsia="cs-CZ"/>
              </w:rPr>
              <w:t>. (BCF &lt;2000 L / kg, BMF &lt;1)</w:t>
            </w:r>
          </w:p>
        </w:tc>
      </w:tr>
      <w:tr w:rsidR="009756D0" w:rsidRPr="00412F68" w14:paraId="685906E4" w14:textId="77777777" w:rsidTr="005E6C99">
        <w:trPr>
          <w:trHeight w:val="240"/>
        </w:trPr>
        <w:tc>
          <w:tcPr>
            <w:tcW w:w="1134" w:type="dxa"/>
            <w:tcBorders>
              <w:top w:val="nil"/>
              <w:left w:val="nil"/>
              <w:bottom w:val="nil"/>
              <w:right w:val="nil"/>
            </w:tcBorders>
            <w:shd w:val="clear" w:color="auto" w:fill="auto"/>
            <w:vAlign w:val="center"/>
            <w:hideMark/>
          </w:tcPr>
          <w:p w14:paraId="685906E2"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12.4</w:t>
            </w:r>
          </w:p>
        </w:tc>
        <w:tc>
          <w:tcPr>
            <w:tcW w:w="9498" w:type="dxa"/>
            <w:tcBorders>
              <w:top w:val="nil"/>
              <w:left w:val="nil"/>
              <w:bottom w:val="nil"/>
              <w:right w:val="nil"/>
            </w:tcBorders>
            <w:shd w:val="clear" w:color="auto" w:fill="auto"/>
            <w:vAlign w:val="center"/>
            <w:hideMark/>
          </w:tcPr>
          <w:p w14:paraId="685906E3"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Mobilita</w:t>
            </w:r>
            <w:r w:rsidR="00B65227" w:rsidRPr="00412F68">
              <w:rPr>
                <w:rFonts w:ascii="Times New Roman" w:eastAsia="Times New Roman" w:hAnsi="Times New Roman" w:cs="Times New Roman"/>
                <w:b/>
                <w:bCs/>
                <w:color w:val="000000"/>
                <w:sz w:val="18"/>
                <w:szCs w:val="18"/>
                <w:lang w:eastAsia="cs-CZ"/>
              </w:rPr>
              <w:t xml:space="preserve"> v půdě</w:t>
            </w:r>
          </w:p>
        </w:tc>
      </w:tr>
      <w:tr w:rsidR="009756D0" w:rsidRPr="00412F68" w14:paraId="685906E7" w14:textId="77777777" w:rsidTr="00BD7D0A">
        <w:trPr>
          <w:trHeight w:val="797"/>
        </w:trPr>
        <w:tc>
          <w:tcPr>
            <w:tcW w:w="1134" w:type="dxa"/>
            <w:tcBorders>
              <w:top w:val="nil"/>
              <w:left w:val="nil"/>
              <w:bottom w:val="nil"/>
              <w:right w:val="nil"/>
            </w:tcBorders>
            <w:shd w:val="clear" w:color="auto" w:fill="auto"/>
            <w:noWrap/>
            <w:vAlign w:val="center"/>
            <w:hideMark/>
          </w:tcPr>
          <w:p w14:paraId="685906E5"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E6" w14:textId="77777777" w:rsidR="009756D0" w:rsidRPr="00412F68" w:rsidRDefault="009756D0"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je velmi omezena vlivem chemické reakce s vodou za vzniku nerozpustného produktu - PU pěny </w:t>
            </w:r>
            <w:r w:rsidRPr="00412F68">
              <w:rPr>
                <w:rFonts w:ascii="Times New Roman" w:eastAsia="Times New Roman" w:hAnsi="Times New Roman" w:cs="Times New Roman"/>
                <w:color w:val="000000"/>
                <w:sz w:val="18"/>
                <w:szCs w:val="18"/>
                <w:lang w:eastAsia="cs-CZ"/>
              </w:rPr>
              <w:br/>
              <w:t>- distribuce do životního prostředí   nestanovena</w:t>
            </w:r>
            <w:r w:rsidRPr="00412F68">
              <w:rPr>
                <w:rFonts w:ascii="Times New Roman" w:eastAsia="Times New Roman" w:hAnsi="Times New Roman" w:cs="Times New Roman"/>
                <w:color w:val="000000"/>
                <w:sz w:val="18"/>
                <w:szCs w:val="18"/>
                <w:lang w:eastAsia="cs-CZ"/>
              </w:rPr>
              <w:br/>
              <w:t>- povrchové napětí    nestanoveno</w:t>
            </w:r>
            <w:r w:rsidRPr="00412F68">
              <w:rPr>
                <w:rFonts w:ascii="Times New Roman" w:eastAsia="Times New Roman" w:hAnsi="Times New Roman" w:cs="Times New Roman"/>
                <w:color w:val="000000"/>
                <w:sz w:val="18"/>
                <w:szCs w:val="18"/>
                <w:lang w:eastAsia="cs-CZ"/>
              </w:rPr>
              <w:br/>
              <w:t>- absorpce nebo desorpce nestanoveno</w:t>
            </w:r>
          </w:p>
        </w:tc>
      </w:tr>
      <w:tr w:rsidR="009756D0" w:rsidRPr="00412F68" w14:paraId="685906EA" w14:textId="77777777" w:rsidTr="00BD7D0A">
        <w:trPr>
          <w:trHeight w:val="398"/>
        </w:trPr>
        <w:tc>
          <w:tcPr>
            <w:tcW w:w="1134" w:type="dxa"/>
            <w:tcBorders>
              <w:top w:val="nil"/>
              <w:left w:val="nil"/>
              <w:bottom w:val="nil"/>
              <w:right w:val="nil"/>
            </w:tcBorders>
            <w:shd w:val="clear" w:color="auto" w:fill="auto"/>
            <w:noWrap/>
            <w:vAlign w:val="center"/>
            <w:hideMark/>
          </w:tcPr>
          <w:p w14:paraId="685906E8"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E9"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u w:val="single"/>
                <w:lang w:eastAsia="cs-CZ"/>
              </w:rPr>
              <w:t xml:space="preserve">CAS: 1244733-77-4 </w:t>
            </w:r>
            <w:proofErr w:type="spellStart"/>
            <w:proofErr w:type="gramStart"/>
            <w:r w:rsidRPr="00412F68">
              <w:rPr>
                <w:rFonts w:ascii="Times New Roman" w:eastAsia="Times New Roman" w:hAnsi="Times New Roman" w:cs="Times New Roman"/>
                <w:color w:val="000000"/>
                <w:sz w:val="18"/>
                <w:szCs w:val="18"/>
                <w:u w:val="single"/>
                <w:lang w:eastAsia="cs-CZ"/>
              </w:rPr>
              <w:t>tris</w:t>
            </w:r>
            <w:proofErr w:type="spellEnd"/>
            <w:r w:rsidRPr="00412F68">
              <w:rPr>
                <w:rFonts w:ascii="Times New Roman" w:eastAsia="Times New Roman" w:hAnsi="Times New Roman" w:cs="Times New Roman"/>
                <w:color w:val="000000"/>
                <w:sz w:val="18"/>
                <w:szCs w:val="18"/>
                <w:u w:val="single"/>
                <w:lang w:eastAsia="cs-CZ"/>
              </w:rPr>
              <w:t>(2-chlor-1-methylethyl</w:t>
            </w:r>
            <w:proofErr w:type="gramEnd"/>
            <w:r w:rsidRPr="00412F68">
              <w:rPr>
                <w:rFonts w:ascii="Times New Roman" w:eastAsia="Times New Roman" w:hAnsi="Times New Roman" w:cs="Times New Roman"/>
                <w:color w:val="000000"/>
                <w:sz w:val="18"/>
                <w:szCs w:val="18"/>
                <w:u w:val="single"/>
                <w:lang w:eastAsia="cs-CZ"/>
              </w:rPr>
              <w:t>)fosfát</w:t>
            </w:r>
            <w:r w:rsidRPr="00412F68">
              <w:rPr>
                <w:rFonts w:ascii="Times New Roman" w:eastAsia="Times New Roman" w:hAnsi="Times New Roman" w:cs="Times New Roman"/>
                <w:color w:val="000000"/>
                <w:sz w:val="18"/>
                <w:szCs w:val="18"/>
                <w:lang w:eastAsia="cs-CZ"/>
              </w:rPr>
              <w:br/>
              <w:t>Rozdělovací koeficient půda/voda (KOC) : 174</w:t>
            </w:r>
          </w:p>
        </w:tc>
      </w:tr>
      <w:tr w:rsidR="009756D0" w:rsidRPr="00412F68" w14:paraId="685906ED" w14:textId="77777777" w:rsidTr="005E6C99">
        <w:trPr>
          <w:trHeight w:val="240"/>
        </w:trPr>
        <w:tc>
          <w:tcPr>
            <w:tcW w:w="1134" w:type="dxa"/>
            <w:tcBorders>
              <w:top w:val="nil"/>
              <w:left w:val="nil"/>
              <w:bottom w:val="nil"/>
              <w:right w:val="nil"/>
            </w:tcBorders>
            <w:shd w:val="clear" w:color="auto" w:fill="auto"/>
            <w:vAlign w:val="center"/>
            <w:hideMark/>
          </w:tcPr>
          <w:p w14:paraId="685906EB"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12.5</w:t>
            </w:r>
          </w:p>
        </w:tc>
        <w:tc>
          <w:tcPr>
            <w:tcW w:w="9498" w:type="dxa"/>
            <w:tcBorders>
              <w:top w:val="nil"/>
              <w:left w:val="nil"/>
              <w:bottom w:val="nil"/>
              <w:right w:val="nil"/>
            </w:tcBorders>
            <w:shd w:val="clear" w:color="auto" w:fill="auto"/>
            <w:vAlign w:val="center"/>
            <w:hideMark/>
          </w:tcPr>
          <w:p w14:paraId="685906EC"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 xml:space="preserve">Výsledky posouzení PBT a </w:t>
            </w:r>
            <w:proofErr w:type="spellStart"/>
            <w:r w:rsidRPr="00412F68">
              <w:rPr>
                <w:rFonts w:ascii="Times New Roman" w:eastAsia="Times New Roman" w:hAnsi="Times New Roman" w:cs="Times New Roman"/>
                <w:b/>
                <w:bCs/>
                <w:color w:val="000000"/>
                <w:sz w:val="18"/>
                <w:szCs w:val="18"/>
                <w:lang w:eastAsia="cs-CZ"/>
              </w:rPr>
              <w:t>vPvB</w:t>
            </w:r>
            <w:proofErr w:type="spellEnd"/>
          </w:p>
        </w:tc>
      </w:tr>
      <w:tr w:rsidR="009756D0" w:rsidRPr="00412F68" w14:paraId="685906F1" w14:textId="77777777" w:rsidTr="005E6C99">
        <w:trPr>
          <w:trHeight w:val="240"/>
        </w:trPr>
        <w:tc>
          <w:tcPr>
            <w:tcW w:w="1134" w:type="dxa"/>
            <w:tcBorders>
              <w:top w:val="nil"/>
              <w:left w:val="nil"/>
              <w:bottom w:val="nil"/>
              <w:right w:val="nil"/>
            </w:tcBorders>
            <w:shd w:val="clear" w:color="auto" w:fill="auto"/>
            <w:vAlign w:val="center"/>
            <w:hideMark/>
          </w:tcPr>
          <w:p w14:paraId="685906EE"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EF" w14:textId="77777777" w:rsidR="004C19B7"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Chlorované parafíny se středním řetězcem (MCCP) [Látky UVCB sestávající z více než nebo rovných 80 % lineárních </w:t>
            </w:r>
            <w:proofErr w:type="spellStart"/>
            <w:r w:rsidRPr="00412F68">
              <w:rPr>
                <w:rFonts w:ascii="Times New Roman" w:eastAsia="Times New Roman" w:hAnsi="Times New Roman" w:cs="Times New Roman"/>
                <w:color w:val="000000"/>
                <w:sz w:val="18"/>
                <w:szCs w:val="18"/>
                <w:lang w:eastAsia="cs-CZ"/>
              </w:rPr>
              <w:t>chloralkanů</w:t>
            </w:r>
            <w:proofErr w:type="spellEnd"/>
            <w:r w:rsidRPr="00412F68">
              <w:rPr>
                <w:rFonts w:ascii="Times New Roman" w:eastAsia="Times New Roman" w:hAnsi="Times New Roman" w:cs="Times New Roman"/>
                <w:color w:val="000000"/>
                <w:sz w:val="18"/>
                <w:szCs w:val="18"/>
                <w:lang w:eastAsia="cs-CZ"/>
              </w:rPr>
              <w:t xml:space="preserve"> s délkou uhlíkového řetězce v rozmezí od C14 do C17]: látka byla zařazena na Kandidátský seznam pro případné zahrnutí do přílohy XIV nařízení REACH. (zveřejněno v souladu s čl. 59 odst. 10 nařízení REACH)</w:t>
            </w:r>
          </w:p>
          <w:p w14:paraId="685906F0" w14:textId="77777777" w:rsidR="009756D0" w:rsidRPr="00412F68" w:rsidRDefault="004C19B7" w:rsidP="004C19B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Důvod zařazení: PBT (článek 57d); </w:t>
            </w:r>
            <w:proofErr w:type="spellStart"/>
            <w:r w:rsidRPr="00412F68">
              <w:rPr>
                <w:rFonts w:ascii="Times New Roman" w:eastAsia="Times New Roman" w:hAnsi="Times New Roman" w:cs="Times New Roman"/>
                <w:color w:val="000000"/>
                <w:sz w:val="18"/>
                <w:szCs w:val="18"/>
                <w:lang w:eastAsia="cs-CZ"/>
              </w:rPr>
              <w:t>vPvB</w:t>
            </w:r>
            <w:proofErr w:type="spellEnd"/>
            <w:r w:rsidRPr="00412F68">
              <w:rPr>
                <w:rFonts w:ascii="Times New Roman" w:eastAsia="Times New Roman" w:hAnsi="Times New Roman" w:cs="Times New Roman"/>
                <w:color w:val="000000"/>
                <w:sz w:val="18"/>
                <w:szCs w:val="18"/>
                <w:lang w:eastAsia="cs-CZ"/>
              </w:rPr>
              <w:t xml:space="preserve"> (článek 57e)</w:t>
            </w:r>
          </w:p>
        </w:tc>
      </w:tr>
      <w:tr w:rsidR="009756D0" w:rsidRPr="00412F68" w14:paraId="685906F4" w14:textId="77777777" w:rsidTr="005E6C99">
        <w:trPr>
          <w:trHeight w:val="240"/>
        </w:trPr>
        <w:tc>
          <w:tcPr>
            <w:tcW w:w="1134" w:type="dxa"/>
            <w:tcBorders>
              <w:top w:val="nil"/>
              <w:left w:val="nil"/>
              <w:bottom w:val="nil"/>
              <w:right w:val="nil"/>
            </w:tcBorders>
            <w:shd w:val="clear" w:color="auto" w:fill="auto"/>
            <w:vAlign w:val="center"/>
            <w:hideMark/>
          </w:tcPr>
          <w:p w14:paraId="685906F2"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12.6</w:t>
            </w:r>
          </w:p>
        </w:tc>
        <w:tc>
          <w:tcPr>
            <w:tcW w:w="9498" w:type="dxa"/>
            <w:tcBorders>
              <w:top w:val="nil"/>
              <w:left w:val="nil"/>
              <w:bottom w:val="nil"/>
              <w:right w:val="nil"/>
            </w:tcBorders>
            <w:shd w:val="clear" w:color="auto" w:fill="auto"/>
            <w:vAlign w:val="center"/>
            <w:hideMark/>
          </w:tcPr>
          <w:p w14:paraId="685906F3"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Vlastnosti vyvolávající narušení činnosti endokrinního systém</w:t>
            </w:r>
          </w:p>
        </w:tc>
      </w:tr>
      <w:tr w:rsidR="009756D0" w:rsidRPr="00412F68" w14:paraId="685906F7" w14:textId="77777777" w:rsidTr="005E6C99">
        <w:trPr>
          <w:trHeight w:val="240"/>
        </w:trPr>
        <w:tc>
          <w:tcPr>
            <w:tcW w:w="1134" w:type="dxa"/>
            <w:tcBorders>
              <w:top w:val="nil"/>
              <w:left w:val="nil"/>
              <w:bottom w:val="nil"/>
              <w:right w:val="nil"/>
            </w:tcBorders>
            <w:shd w:val="clear" w:color="auto" w:fill="auto"/>
            <w:vAlign w:val="center"/>
            <w:hideMark/>
          </w:tcPr>
          <w:p w14:paraId="685906F5"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F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Pokud je nám známo neobsahuje látky identifikované jako endokrinní </w:t>
            </w:r>
            <w:proofErr w:type="spellStart"/>
            <w:r w:rsidRPr="00412F68">
              <w:rPr>
                <w:rFonts w:ascii="Times New Roman" w:eastAsia="Times New Roman" w:hAnsi="Times New Roman" w:cs="Times New Roman"/>
                <w:color w:val="000000"/>
                <w:sz w:val="18"/>
                <w:szCs w:val="18"/>
                <w:lang w:eastAsia="cs-CZ"/>
              </w:rPr>
              <w:t>disruptory</w:t>
            </w:r>
            <w:proofErr w:type="spellEnd"/>
          </w:p>
        </w:tc>
      </w:tr>
      <w:tr w:rsidR="009756D0" w:rsidRPr="00412F68" w14:paraId="685906FA" w14:textId="77777777" w:rsidTr="005E6C99">
        <w:trPr>
          <w:trHeight w:val="240"/>
        </w:trPr>
        <w:tc>
          <w:tcPr>
            <w:tcW w:w="1134" w:type="dxa"/>
            <w:tcBorders>
              <w:top w:val="nil"/>
              <w:left w:val="nil"/>
              <w:bottom w:val="nil"/>
              <w:right w:val="nil"/>
            </w:tcBorders>
            <w:shd w:val="clear" w:color="auto" w:fill="auto"/>
            <w:vAlign w:val="center"/>
            <w:hideMark/>
          </w:tcPr>
          <w:p w14:paraId="685906F8"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12.7</w:t>
            </w:r>
          </w:p>
        </w:tc>
        <w:tc>
          <w:tcPr>
            <w:tcW w:w="9498" w:type="dxa"/>
            <w:tcBorders>
              <w:top w:val="nil"/>
              <w:left w:val="nil"/>
              <w:bottom w:val="nil"/>
              <w:right w:val="nil"/>
            </w:tcBorders>
            <w:shd w:val="clear" w:color="auto" w:fill="auto"/>
            <w:vAlign w:val="center"/>
            <w:hideMark/>
          </w:tcPr>
          <w:p w14:paraId="685906F9"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Jiné nepříznivé účinky</w:t>
            </w:r>
          </w:p>
        </w:tc>
      </w:tr>
      <w:tr w:rsidR="009756D0" w:rsidRPr="00412F68" w14:paraId="685906FD" w14:textId="77777777" w:rsidTr="005E6C99">
        <w:trPr>
          <w:trHeight w:val="750"/>
        </w:trPr>
        <w:tc>
          <w:tcPr>
            <w:tcW w:w="1134" w:type="dxa"/>
            <w:tcBorders>
              <w:top w:val="nil"/>
              <w:left w:val="nil"/>
              <w:bottom w:val="nil"/>
              <w:right w:val="nil"/>
            </w:tcBorders>
            <w:shd w:val="clear" w:color="auto" w:fill="auto"/>
            <w:noWrap/>
            <w:vAlign w:val="center"/>
            <w:hideMark/>
          </w:tcPr>
          <w:p w14:paraId="685906FB"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6FC"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Isokyanát</w:t>
            </w:r>
            <w:proofErr w:type="spellEnd"/>
            <w:r w:rsidRPr="00412F68">
              <w:rPr>
                <w:rFonts w:ascii="Times New Roman" w:eastAsia="Times New Roman" w:hAnsi="Times New Roman" w:cs="Times New Roman"/>
                <w:color w:val="000000"/>
                <w:sz w:val="18"/>
                <w:szCs w:val="18"/>
                <w:lang w:eastAsia="cs-CZ"/>
              </w:rPr>
              <w:t xml:space="preserve"> reaguje s vodou na rozhraní při vývinu CO2 a vzniku pevné nerozpustné látky s vysokým bodem tání (</w:t>
            </w:r>
            <w:proofErr w:type="spellStart"/>
            <w:r w:rsidRPr="00412F68">
              <w:rPr>
                <w:rFonts w:ascii="Times New Roman" w:eastAsia="Times New Roman" w:hAnsi="Times New Roman" w:cs="Times New Roman"/>
                <w:color w:val="000000"/>
                <w:sz w:val="18"/>
                <w:szCs w:val="18"/>
                <w:lang w:eastAsia="cs-CZ"/>
              </w:rPr>
              <w:t>polyurea</w:t>
            </w:r>
            <w:proofErr w:type="spellEnd"/>
            <w:r w:rsidRPr="00412F68">
              <w:rPr>
                <w:rFonts w:ascii="Times New Roman" w:eastAsia="Times New Roman" w:hAnsi="Times New Roman" w:cs="Times New Roman"/>
                <w:color w:val="000000"/>
                <w:sz w:val="18"/>
                <w:szCs w:val="18"/>
                <w:lang w:eastAsia="cs-CZ"/>
              </w:rPr>
              <w:t xml:space="preserve">). Tato reakce je silně podporována povrchově aktivními látkami (např. kapalnými mýdly) nebo ve vodě rozpustnými rozpouštědly. </w:t>
            </w:r>
            <w:proofErr w:type="spellStart"/>
            <w:r w:rsidRPr="00412F68">
              <w:rPr>
                <w:rFonts w:ascii="Times New Roman" w:eastAsia="Times New Roman" w:hAnsi="Times New Roman" w:cs="Times New Roman"/>
                <w:color w:val="000000"/>
                <w:sz w:val="18"/>
                <w:szCs w:val="18"/>
                <w:lang w:eastAsia="cs-CZ"/>
              </w:rPr>
              <w:t>Polymočovina</w:t>
            </w:r>
            <w:proofErr w:type="spellEnd"/>
            <w:r w:rsidRPr="00412F68">
              <w:rPr>
                <w:rFonts w:ascii="Times New Roman" w:eastAsia="Times New Roman" w:hAnsi="Times New Roman" w:cs="Times New Roman"/>
                <w:color w:val="000000"/>
                <w:sz w:val="18"/>
                <w:szCs w:val="18"/>
                <w:lang w:eastAsia="cs-CZ"/>
              </w:rPr>
              <w:t xml:space="preserve"> je dle dosud předložených zkušeností inertní a neodbouratelná.</w:t>
            </w:r>
          </w:p>
        </w:tc>
      </w:tr>
    </w:tbl>
    <w:p w14:paraId="685906FE" w14:textId="77777777" w:rsidR="00386948" w:rsidRPr="00412F68" w:rsidRDefault="00386948" w:rsidP="00386948">
      <w:pPr>
        <w:spacing w:after="0" w:line="240" w:lineRule="auto"/>
        <w:rPr>
          <w:rFonts w:ascii="Times New Roman" w:hAnsi="Times New Roman" w:cs="Times New Roman"/>
          <w:sz w:val="18"/>
          <w:szCs w:val="18"/>
        </w:rPr>
      </w:pPr>
    </w:p>
    <w:tbl>
      <w:tblPr>
        <w:tblpPr w:leftFromText="141" w:rightFromText="141" w:vertAnchor="text" w:tblpY="1"/>
        <w:tblOverlap w:val="never"/>
        <w:tblW w:w="10632" w:type="dxa"/>
        <w:tblLayout w:type="fixed"/>
        <w:tblCellMar>
          <w:left w:w="70" w:type="dxa"/>
          <w:right w:w="70" w:type="dxa"/>
        </w:tblCellMar>
        <w:tblLook w:val="04A0" w:firstRow="1" w:lastRow="0" w:firstColumn="1" w:lastColumn="0" w:noHBand="0" w:noVBand="1"/>
      </w:tblPr>
      <w:tblGrid>
        <w:gridCol w:w="1134"/>
        <w:gridCol w:w="9498"/>
      </w:tblGrid>
      <w:tr w:rsidR="009756D0" w:rsidRPr="00412F68" w14:paraId="68590701" w14:textId="77777777" w:rsidTr="005E6C99">
        <w:trPr>
          <w:trHeight w:val="360"/>
        </w:trPr>
        <w:tc>
          <w:tcPr>
            <w:tcW w:w="1134" w:type="dxa"/>
            <w:tcBorders>
              <w:top w:val="single" w:sz="4" w:space="0" w:color="auto"/>
              <w:left w:val="single" w:sz="4" w:space="0" w:color="auto"/>
              <w:bottom w:val="single" w:sz="4" w:space="0" w:color="auto"/>
              <w:right w:val="nil"/>
            </w:tcBorders>
            <w:shd w:val="clear" w:color="000000" w:fill="D0CECE"/>
            <w:noWrap/>
            <w:vAlign w:val="center"/>
            <w:hideMark/>
          </w:tcPr>
          <w:p w14:paraId="685906FF"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 xml:space="preserve">ODDÍL 13 </w:t>
            </w:r>
          </w:p>
        </w:tc>
        <w:tc>
          <w:tcPr>
            <w:tcW w:w="9498" w:type="dxa"/>
            <w:tcBorders>
              <w:top w:val="single" w:sz="4" w:space="0" w:color="auto"/>
              <w:left w:val="nil"/>
              <w:bottom w:val="single" w:sz="4" w:space="0" w:color="auto"/>
              <w:right w:val="single" w:sz="4" w:space="0" w:color="000000"/>
            </w:tcBorders>
            <w:shd w:val="clear" w:color="000000" w:fill="D0CECE"/>
            <w:vAlign w:val="center"/>
            <w:hideMark/>
          </w:tcPr>
          <w:p w14:paraId="68590700"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POKYNY PRO ODSTRAŇOVÁNÍ</w:t>
            </w:r>
          </w:p>
        </w:tc>
      </w:tr>
      <w:tr w:rsidR="009756D0" w:rsidRPr="00412F68" w14:paraId="68590704" w14:textId="77777777" w:rsidTr="005E6C99">
        <w:trPr>
          <w:trHeight w:val="240"/>
        </w:trPr>
        <w:tc>
          <w:tcPr>
            <w:tcW w:w="1134" w:type="dxa"/>
            <w:tcBorders>
              <w:top w:val="nil"/>
              <w:left w:val="nil"/>
              <w:bottom w:val="nil"/>
              <w:right w:val="nil"/>
            </w:tcBorders>
            <w:shd w:val="clear" w:color="auto" w:fill="auto"/>
            <w:vAlign w:val="center"/>
            <w:hideMark/>
          </w:tcPr>
          <w:p w14:paraId="68590702"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13.1</w:t>
            </w:r>
          </w:p>
        </w:tc>
        <w:tc>
          <w:tcPr>
            <w:tcW w:w="9498" w:type="dxa"/>
            <w:tcBorders>
              <w:top w:val="nil"/>
              <w:left w:val="nil"/>
              <w:bottom w:val="nil"/>
              <w:right w:val="nil"/>
            </w:tcBorders>
            <w:shd w:val="clear" w:color="auto" w:fill="auto"/>
            <w:vAlign w:val="center"/>
            <w:hideMark/>
          </w:tcPr>
          <w:p w14:paraId="68590703"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Metody nakládání s odpady</w:t>
            </w:r>
          </w:p>
        </w:tc>
      </w:tr>
      <w:tr w:rsidR="009756D0" w:rsidRPr="00412F68" w14:paraId="68590707" w14:textId="77777777" w:rsidTr="005E6C99">
        <w:trPr>
          <w:trHeight w:val="420"/>
        </w:trPr>
        <w:tc>
          <w:tcPr>
            <w:tcW w:w="1134" w:type="dxa"/>
            <w:tcBorders>
              <w:top w:val="nil"/>
              <w:left w:val="nil"/>
              <w:bottom w:val="nil"/>
              <w:right w:val="nil"/>
            </w:tcBorders>
            <w:shd w:val="clear" w:color="auto" w:fill="auto"/>
            <w:vAlign w:val="center"/>
            <w:hideMark/>
          </w:tcPr>
          <w:p w14:paraId="68590705"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70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S odpady nutno nakládat v souladu se zákonem č. 541/2020 Sb., o odpadech v platném znění a ve znění souvisejících předpisů. Nemísit s komunálním odpadem. Zabránit úniku do kanalizace</w:t>
            </w:r>
          </w:p>
        </w:tc>
      </w:tr>
      <w:tr w:rsidR="009756D0" w:rsidRPr="00412F68" w14:paraId="6859070A" w14:textId="77777777" w:rsidTr="005E6C99">
        <w:trPr>
          <w:trHeight w:val="240"/>
        </w:trPr>
        <w:tc>
          <w:tcPr>
            <w:tcW w:w="1134" w:type="dxa"/>
            <w:tcBorders>
              <w:top w:val="nil"/>
              <w:left w:val="nil"/>
              <w:bottom w:val="nil"/>
              <w:right w:val="nil"/>
            </w:tcBorders>
            <w:shd w:val="clear" w:color="auto" w:fill="auto"/>
            <w:vAlign w:val="center"/>
            <w:hideMark/>
          </w:tcPr>
          <w:p w14:paraId="68590708"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13.1.1</w:t>
            </w:r>
          </w:p>
        </w:tc>
        <w:tc>
          <w:tcPr>
            <w:tcW w:w="9498" w:type="dxa"/>
            <w:tcBorders>
              <w:top w:val="nil"/>
              <w:left w:val="nil"/>
              <w:bottom w:val="nil"/>
              <w:right w:val="nil"/>
            </w:tcBorders>
            <w:shd w:val="clear" w:color="auto" w:fill="auto"/>
            <w:vAlign w:val="center"/>
            <w:hideMark/>
          </w:tcPr>
          <w:p w14:paraId="68590709"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Možné riziko při odstraňování</w:t>
            </w:r>
          </w:p>
        </w:tc>
      </w:tr>
      <w:tr w:rsidR="009756D0" w:rsidRPr="00412F68" w14:paraId="6859070E" w14:textId="77777777" w:rsidTr="005E6C99">
        <w:trPr>
          <w:trHeight w:val="345"/>
        </w:trPr>
        <w:tc>
          <w:tcPr>
            <w:tcW w:w="1134" w:type="dxa"/>
            <w:tcBorders>
              <w:top w:val="nil"/>
              <w:left w:val="nil"/>
              <w:bottom w:val="nil"/>
              <w:right w:val="nil"/>
            </w:tcBorders>
            <w:shd w:val="clear" w:color="auto" w:fill="auto"/>
            <w:vAlign w:val="center"/>
            <w:hideMark/>
          </w:tcPr>
          <w:p w14:paraId="6859070B"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70C"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Při odstraňování odpadu významné riziko nevzniká, ale prázdné obaly mohou obsahovat </w:t>
            </w:r>
            <w:proofErr w:type="spellStart"/>
            <w:r w:rsidRPr="00412F68">
              <w:rPr>
                <w:rFonts w:ascii="Times New Roman" w:eastAsia="Times New Roman" w:hAnsi="Times New Roman" w:cs="Times New Roman"/>
                <w:color w:val="000000"/>
                <w:sz w:val="18"/>
                <w:szCs w:val="18"/>
                <w:lang w:eastAsia="cs-CZ"/>
              </w:rPr>
              <w:t>nezreagované</w:t>
            </w:r>
            <w:proofErr w:type="spellEnd"/>
            <w:r w:rsidRPr="00412F68">
              <w:rPr>
                <w:rFonts w:ascii="Times New Roman" w:eastAsia="Times New Roman" w:hAnsi="Times New Roman" w:cs="Times New Roman"/>
                <w:color w:val="000000"/>
                <w:sz w:val="18"/>
                <w:szCs w:val="18"/>
                <w:lang w:eastAsia="cs-CZ"/>
              </w:rPr>
              <w:t xml:space="preserve"> komponenty</w:t>
            </w:r>
            <w:r w:rsidR="00A716F2" w:rsidRPr="00412F68">
              <w:rPr>
                <w:rFonts w:ascii="Times New Roman" w:eastAsia="Times New Roman" w:hAnsi="Times New Roman" w:cs="Times New Roman"/>
                <w:color w:val="000000"/>
                <w:sz w:val="18"/>
                <w:szCs w:val="18"/>
                <w:lang w:eastAsia="cs-CZ"/>
              </w:rPr>
              <w:t>.</w:t>
            </w:r>
          </w:p>
          <w:p w14:paraId="6859070D" w14:textId="77777777" w:rsidR="00A716F2" w:rsidRPr="00412F68" w:rsidRDefault="00A716F2" w:rsidP="0076405F">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Natlakované aerosolové dózy</w:t>
            </w:r>
            <w:r w:rsidR="0076405F" w:rsidRPr="00412F68">
              <w:rPr>
                <w:rFonts w:ascii="Times New Roman" w:eastAsia="Times New Roman" w:hAnsi="Times New Roman" w:cs="Times New Roman"/>
                <w:color w:val="000000"/>
                <w:sz w:val="18"/>
                <w:szCs w:val="18"/>
                <w:lang w:eastAsia="cs-CZ"/>
              </w:rPr>
              <w:t>: Nádoba je pod tlakem, při zahřívání se může roztrhnout.</w:t>
            </w:r>
          </w:p>
        </w:tc>
      </w:tr>
      <w:tr w:rsidR="009756D0" w:rsidRPr="00412F68" w14:paraId="68590711" w14:textId="77777777" w:rsidTr="005E6C99">
        <w:trPr>
          <w:trHeight w:val="240"/>
        </w:trPr>
        <w:tc>
          <w:tcPr>
            <w:tcW w:w="1134" w:type="dxa"/>
            <w:tcBorders>
              <w:top w:val="nil"/>
              <w:left w:val="nil"/>
              <w:bottom w:val="nil"/>
              <w:right w:val="nil"/>
            </w:tcBorders>
            <w:shd w:val="clear" w:color="auto" w:fill="auto"/>
            <w:vAlign w:val="center"/>
            <w:hideMark/>
          </w:tcPr>
          <w:p w14:paraId="6859070F"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13.1.2</w:t>
            </w:r>
          </w:p>
        </w:tc>
        <w:tc>
          <w:tcPr>
            <w:tcW w:w="9498" w:type="dxa"/>
            <w:tcBorders>
              <w:top w:val="nil"/>
              <w:left w:val="nil"/>
              <w:bottom w:val="nil"/>
              <w:right w:val="nil"/>
            </w:tcBorders>
            <w:shd w:val="clear" w:color="auto" w:fill="auto"/>
            <w:vAlign w:val="center"/>
            <w:hideMark/>
          </w:tcPr>
          <w:p w14:paraId="68590710"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Způsob odstraňování směsi</w:t>
            </w:r>
          </w:p>
        </w:tc>
      </w:tr>
      <w:tr w:rsidR="009756D0" w:rsidRPr="00412F68" w14:paraId="68590714" w14:textId="77777777" w:rsidTr="005E6C99">
        <w:trPr>
          <w:trHeight w:val="450"/>
        </w:trPr>
        <w:tc>
          <w:tcPr>
            <w:tcW w:w="1134" w:type="dxa"/>
            <w:vMerge w:val="restart"/>
            <w:tcBorders>
              <w:top w:val="nil"/>
              <w:left w:val="nil"/>
              <w:bottom w:val="nil"/>
              <w:right w:val="nil"/>
            </w:tcBorders>
            <w:shd w:val="clear" w:color="auto" w:fill="auto"/>
            <w:vAlign w:val="center"/>
            <w:hideMark/>
          </w:tcPr>
          <w:p w14:paraId="68590712"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713"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Nevytvrzený materiál odstraňte jako nebezpečný odpad. Aerosolové dózy se zbytky náplně odstraňovat jako nebezpečný odpad, např. spalovna nebezpečných odpadů</w:t>
            </w:r>
          </w:p>
        </w:tc>
      </w:tr>
      <w:tr w:rsidR="009756D0" w:rsidRPr="00412F68" w14:paraId="68590717" w14:textId="77777777" w:rsidTr="005E6C99">
        <w:trPr>
          <w:trHeight w:val="240"/>
        </w:trPr>
        <w:tc>
          <w:tcPr>
            <w:tcW w:w="1134" w:type="dxa"/>
            <w:vMerge/>
            <w:tcBorders>
              <w:top w:val="nil"/>
              <w:left w:val="nil"/>
              <w:bottom w:val="nil"/>
              <w:right w:val="nil"/>
            </w:tcBorders>
            <w:vAlign w:val="center"/>
            <w:hideMark/>
          </w:tcPr>
          <w:p w14:paraId="68590715"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71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Doporučený čisticí prostředek: </w:t>
            </w:r>
          </w:p>
        </w:tc>
      </w:tr>
      <w:tr w:rsidR="009756D0" w:rsidRPr="00412F68" w14:paraId="6859071A" w14:textId="77777777" w:rsidTr="005E6C99">
        <w:trPr>
          <w:trHeight w:val="240"/>
        </w:trPr>
        <w:tc>
          <w:tcPr>
            <w:tcW w:w="1134" w:type="dxa"/>
            <w:vMerge/>
            <w:tcBorders>
              <w:top w:val="nil"/>
              <w:left w:val="nil"/>
              <w:bottom w:val="nil"/>
              <w:right w:val="nil"/>
            </w:tcBorders>
            <w:vAlign w:val="center"/>
            <w:hideMark/>
          </w:tcPr>
          <w:p w14:paraId="68590718"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719"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Čistič PU pěny na nevytvrzenou PU pěnu. Vytvrzenou PU pěnu je možné odstranit pouze mechanicky</w:t>
            </w:r>
          </w:p>
        </w:tc>
      </w:tr>
      <w:tr w:rsidR="009756D0" w:rsidRPr="00412F68" w14:paraId="6859071D" w14:textId="77777777" w:rsidTr="005E6C99">
        <w:trPr>
          <w:trHeight w:val="240"/>
        </w:trPr>
        <w:tc>
          <w:tcPr>
            <w:tcW w:w="1134" w:type="dxa"/>
            <w:tcBorders>
              <w:top w:val="nil"/>
              <w:left w:val="nil"/>
              <w:bottom w:val="nil"/>
              <w:right w:val="nil"/>
            </w:tcBorders>
            <w:shd w:val="clear" w:color="auto" w:fill="auto"/>
            <w:vAlign w:val="center"/>
            <w:hideMark/>
          </w:tcPr>
          <w:p w14:paraId="6859071B"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13.1.3</w:t>
            </w:r>
          </w:p>
        </w:tc>
        <w:tc>
          <w:tcPr>
            <w:tcW w:w="9498" w:type="dxa"/>
            <w:tcBorders>
              <w:top w:val="nil"/>
              <w:left w:val="nil"/>
              <w:bottom w:val="nil"/>
              <w:right w:val="nil"/>
            </w:tcBorders>
            <w:shd w:val="clear" w:color="auto" w:fill="auto"/>
            <w:vAlign w:val="center"/>
            <w:hideMark/>
          </w:tcPr>
          <w:p w14:paraId="6859071C"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Doporučené zařazení odpadu</w:t>
            </w:r>
          </w:p>
        </w:tc>
      </w:tr>
      <w:tr w:rsidR="009756D0" w:rsidRPr="00412F68" w14:paraId="68590720" w14:textId="77777777" w:rsidTr="005E6C99">
        <w:trPr>
          <w:trHeight w:val="240"/>
        </w:trPr>
        <w:tc>
          <w:tcPr>
            <w:tcW w:w="1134" w:type="dxa"/>
            <w:tcBorders>
              <w:top w:val="nil"/>
              <w:left w:val="nil"/>
              <w:bottom w:val="nil"/>
              <w:right w:val="nil"/>
            </w:tcBorders>
            <w:shd w:val="clear" w:color="auto" w:fill="auto"/>
            <w:vAlign w:val="center"/>
            <w:hideMark/>
          </w:tcPr>
          <w:p w14:paraId="6859071E"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71F"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Směs</w:t>
            </w:r>
          </w:p>
        </w:tc>
      </w:tr>
      <w:tr w:rsidR="009756D0" w:rsidRPr="00412F68" w14:paraId="68590723" w14:textId="77777777" w:rsidTr="005E6C99">
        <w:trPr>
          <w:trHeight w:val="240"/>
        </w:trPr>
        <w:tc>
          <w:tcPr>
            <w:tcW w:w="1134" w:type="dxa"/>
            <w:vMerge w:val="restart"/>
            <w:tcBorders>
              <w:top w:val="nil"/>
              <w:left w:val="nil"/>
              <w:bottom w:val="nil"/>
              <w:right w:val="nil"/>
            </w:tcBorders>
            <w:shd w:val="clear" w:color="auto" w:fill="auto"/>
            <w:vAlign w:val="center"/>
            <w:hideMark/>
          </w:tcPr>
          <w:p w14:paraId="68590721"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722"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Nevytvrzený materiál (např. prošlé nebo poškozené výrobky, zmetky): např.</w:t>
            </w:r>
          </w:p>
        </w:tc>
      </w:tr>
      <w:tr w:rsidR="009756D0" w:rsidRPr="00412F68" w14:paraId="68590726" w14:textId="77777777" w:rsidTr="005E6C99">
        <w:trPr>
          <w:trHeight w:val="240"/>
        </w:trPr>
        <w:tc>
          <w:tcPr>
            <w:tcW w:w="1134" w:type="dxa"/>
            <w:vMerge/>
            <w:tcBorders>
              <w:top w:val="nil"/>
              <w:left w:val="nil"/>
              <w:bottom w:val="nil"/>
              <w:right w:val="nil"/>
            </w:tcBorders>
            <w:vAlign w:val="center"/>
            <w:hideMark/>
          </w:tcPr>
          <w:p w14:paraId="68590724"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725"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080409* Odpadní lepidla a těsnící materiály obsahující organická rozpouštědla nebo jiné nebezpečné látky</w:t>
            </w:r>
          </w:p>
        </w:tc>
      </w:tr>
      <w:tr w:rsidR="009756D0" w:rsidRPr="00412F68" w14:paraId="68590729" w14:textId="77777777" w:rsidTr="005E6C99">
        <w:trPr>
          <w:trHeight w:val="240"/>
        </w:trPr>
        <w:tc>
          <w:tcPr>
            <w:tcW w:w="1134" w:type="dxa"/>
            <w:vMerge/>
            <w:tcBorders>
              <w:top w:val="nil"/>
              <w:left w:val="nil"/>
              <w:bottom w:val="nil"/>
              <w:right w:val="nil"/>
            </w:tcBorders>
            <w:vAlign w:val="center"/>
            <w:hideMark/>
          </w:tcPr>
          <w:p w14:paraId="68590727"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728"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Vytvrzený materiál: např.:</w:t>
            </w:r>
          </w:p>
        </w:tc>
      </w:tr>
      <w:tr w:rsidR="009756D0" w:rsidRPr="00412F68" w14:paraId="6859072C" w14:textId="77777777" w:rsidTr="005E6C99">
        <w:trPr>
          <w:trHeight w:val="240"/>
        </w:trPr>
        <w:tc>
          <w:tcPr>
            <w:tcW w:w="1134" w:type="dxa"/>
            <w:vMerge/>
            <w:tcBorders>
              <w:top w:val="nil"/>
              <w:left w:val="nil"/>
              <w:bottom w:val="nil"/>
              <w:right w:val="nil"/>
            </w:tcBorders>
            <w:vAlign w:val="center"/>
            <w:hideMark/>
          </w:tcPr>
          <w:p w14:paraId="6859072A"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72B"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080410 Jiná odpadní lepidla a těsnicí materiály neuvedené pod číslem 08 04 09</w:t>
            </w:r>
          </w:p>
        </w:tc>
      </w:tr>
      <w:tr w:rsidR="009756D0" w:rsidRPr="00412F68" w14:paraId="6859072F" w14:textId="77777777" w:rsidTr="005E6C99">
        <w:trPr>
          <w:trHeight w:val="240"/>
        </w:trPr>
        <w:tc>
          <w:tcPr>
            <w:tcW w:w="1134" w:type="dxa"/>
            <w:tcBorders>
              <w:top w:val="nil"/>
              <w:left w:val="nil"/>
              <w:bottom w:val="nil"/>
              <w:right w:val="nil"/>
            </w:tcBorders>
            <w:shd w:val="clear" w:color="auto" w:fill="auto"/>
            <w:vAlign w:val="center"/>
            <w:hideMark/>
          </w:tcPr>
          <w:p w14:paraId="6859072D"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9498" w:type="dxa"/>
            <w:tcBorders>
              <w:top w:val="nil"/>
              <w:left w:val="nil"/>
              <w:bottom w:val="nil"/>
              <w:right w:val="nil"/>
            </w:tcBorders>
            <w:shd w:val="clear" w:color="auto" w:fill="auto"/>
            <w:vAlign w:val="center"/>
            <w:hideMark/>
          </w:tcPr>
          <w:p w14:paraId="6859072E"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Obaly</w:t>
            </w:r>
          </w:p>
        </w:tc>
      </w:tr>
      <w:tr w:rsidR="009756D0" w:rsidRPr="00412F68" w14:paraId="68590732" w14:textId="77777777" w:rsidTr="005E6C99">
        <w:trPr>
          <w:trHeight w:val="240"/>
        </w:trPr>
        <w:tc>
          <w:tcPr>
            <w:tcW w:w="1134" w:type="dxa"/>
            <w:vMerge w:val="restart"/>
            <w:tcBorders>
              <w:top w:val="nil"/>
              <w:left w:val="nil"/>
              <w:bottom w:val="nil"/>
              <w:right w:val="nil"/>
            </w:tcBorders>
            <w:shd w:val="clear" w:color="auto" w:fill="auto"/>
            <w:vAlign w:val="center"/>
            <w:hideMark/>
          </w:tcPr>
          <w:p w14:paraId="68590730"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731"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Natlakovaná aerosolová dóza: </w:t>
            </w:r>
          </w:p>
        </w:tc>
      </w:tr>
      <w:tr w:rsidR="009756D0" w:rsidRPr="00412F68" w14:paraId="68590735" w14:textId="77777777" w:rsidTr="005E6C99">
        <w:trPr>
          <w:trHeight w:val="240"/>
        </w:trPr>
        <w:tc>
          <w:tcPr>
            <w:tcW w:w="1134" w:type="dxa"/>
            <w:vMerge/>
            <w:tcBorders>
              <w:top w:val="nil"/>
              <w:left w:val="nil"/>
              <w:bottom w:val="nil"/>
              <w:right w:val="nil"/>
            </w:tcBorders>
            <w:vAlign w:val="center"/>
            <w:hideMark/>
          </w:tcPr>
          <w:p w14:paraId="68590733"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734"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16 05 04* Plyny v tlakových nádobách (včetně halonů) obsahující nebezpečné látky.</w:t>
            </w:r>
          </w:p>
        </w:tc>
      </w:tr>
      <w:tr w:rsidR="009756D0" w:rsidRPr="00412F68" w14:paraId="68590738" w14:textId="77777777" w:rsidTr="005E6C99">
        <w:trPr>
          <w:trHeight w:val="240"/>
        </w:trPr>
        <w:tc>
          <w:tcPr>
            <w:tcW w:w="1134" w:type="dxa"/>
            <w:vMerge/>
            <w:tcBorders>
              <w:top w:val="nil"/>
              <w:left w:val="nil"/>
              <w:bottom w:val="nil"/>
              <w:right w:val="nil"/>
            </w:tcBorders>
            <w:vAlign w:val="center"/>
            <w:hideMark/>
          </w:tcPr>
          <w:p w14:paraId="68590736"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737"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150111* Kovové obaly obsahující nebezpečnou výplňovou hmotu (např. azbest) včetně prázdných tlakových nádob</w:t>
            </w:r>
          </w:p>
        </w:tc>
      </w:tr>
      <w:tr w:rsidR="009756D0" w:rsidRPr="00412F68" w14:paraId="6859073B" w14:textId="77777777" w:rsidTr="005E6C99">
        <w:trPr>
          <w:trHeight w:val="240"/>
        </w:trPr>
        <w:tc>
          <w:tcPr>
            <w:tcW w:w="1134" w:type="dxa"/>
            <w:vMerge/>
            <w:tcBorders>
              <w:top w:val="nil"/>
              <w:left w:val="nil"/>
              <w:bottom w:val="nil"/>
              <w:right w:val="nil"/>
            </w:tcBorders>
            <w:vAlign w:val="center"/>
            <w:hideMark/>
          </w:tcPr>
          <w:p w14:paraId="68590739"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73A"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 xml:space="preserve">Dóza bez hnacího plynu, tzn. např. proražená: </w:t>
            </w:r>
          </w:p>
        </w:tc>
      </w:tr>
      <w:tr w:rsidR="009756D0" w:rsidRPr="00412F68" w14:paraId="6859073E" w14:textId="77777777" w:rsidTr="005E6C99">
        <w:trPr>
          <w:trHeight w:val="240"/>
        </w:trPr>
        <w:tc>
          <w:tcPr>
            <w:tcW w:w="1134" w:type="dxa"/>
            <w:vMerge/>
            <w:tcBorders>
              <w:top w:val="nil"/>
              <w:left w:val="nil"/>
              <w:bottom w:val="nil"/>
              <w:right w:val="nil"/>
            </w:tcBorders>
            <w:vAlign w:val="center"/>
            <w:hideMark/>
          </w:tcPr>
          <w:p w14:paraId="6859073C"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73D"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150104 Kovové obaly </w:t>
            </w:r>
          </w:p>
        </w:tc>
      </w:tr>
      <w:tr w:rsidR="009756D0" w:rsidRPr="00412F68" w14:paraId="68590741" w14:textId="77777777" w:rsidTr="005E6C99">
        <w:trPr>
          <w:trHeight w:val="240"/>
        </w:trPr>
        <w:tc>
          <w:tcPr>
            <w:tcW w:w="1134" w:type="dxa"/>
            <w:vMerge/>
            <w:tcBorders>
              <w:top w:val="nil"/>
              <w:left w:val="nil"/>
              <w:bottom w:val="nil"/>
              <w:right w:val="nil"/>
            </w:tcBorders>
            <w:vAlign w:val="center"/>
            <w:hideMark/>
          </w:tcPr>
          <w:p w14:paraId="6859073F"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740"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170405 Železo a ocel</w:t>
            </w:r>
          </w:p>
        </w:tc>
      </w:tr>
    </w:tbl>
    <w:p w14:paraId="68590742" w14:textId="77777777" w:rsidR="00386948" w:rsidRPr="00412F68" w:rsidRDefault="00386948" w:rsidP="00386948">
      <w:pPr>
        <w:spacing w:after="0" w:line="240" w:lineRule="auto"/>
        <w:rPr>
          <w:rFonts w:ascii="Times New Roman" w:hAnsi="Times New Roman" w:cs="Times New Roman"/>
          <w:sz w:val="18"/>
          <w:szCs w:val="18"/>
        </w:rPr>
      </w:pPr>
    </w:p>
    <w:tbl>
      <w:tblPr>
        <w:tblpPr w:leftFromText="141" w:rightFromText="141" w:vertAnchor="text" w:tblpY="1"/>
        <w:tblOverlap w:val="never"/>
        <w:tblW w:w="10632" w:type="dxa"/>
        <w:tblLayout w:type="fixed"/>
        <w:tblCellMar>
          <w:left w:w="70" w:type="dxa"/>
          <w:right w:w="70" w:type="dxa"/>
        </w:tblCellMar>
        <w:tblLook w:val="04A0" w:firstRow="1" w:lastRow="0" w:firstColumn="1" w:lastColumn="0" w:noHBand="0" w:noVBand="1"/>
      </w:tblPr>
      <w:tblGrid>
        <w:gridCol w:w="1134"/>
        <w:gridCol w:w="6319"/>
        <w:gridCol w:w="3179"/>
      </w:tblGrid>
      <w:tr w:rsidR="009756D0" w:rsidRPr="00412F68" w14:paraId="68590745" w14:textId="77777777" w:rsidTr="005E6C99">
        <w:trPr>
          <w:trHeight w:val="360"/>
        </w:trPr>
        <w:tc>
          <w:tcPr>
            <w:tcW w:w="1134" w:type="dxa"/>
            <w:tcBorders>
              <w:top w:val="single" w:sz="4" w:space="0" w:color="auto"/>
              <w:left w:val="single" w:sz="4" w:space="0" w:color="auto"/>
              <w:bottom w:val="single" w:sz="4" w:space="0" w:color="auto"/>
              <w:right w:val="nil"/>
            </w:tcBorders>
            <w:shd w:val="clear" w:color="000000" w:fill="D0CECE"/>
            <w:noWrap/>
            <w:vAlign w:val="center"/>
            <w:hideMark/>
          </w:tcPr>
          <w:p w14:paraId="68590743"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ODDÍL 14</w:t>
            </w:r>
          </w:p>
        </w:tc>
        <w:tc>
          <w:tcPr>
            <w:tcW w:w="9498" w:type="dxa"/>
            <w:gridSpan w:val="2"/>
            <w:tcBorders>
              <w:top w:val="single" w:sz="4" w:space="0" w:color="auto"/>
              <w:left w:val="nil"/>
              <w:bottom w:val="single" w:sz="4" w:space="0" w:color="auto"/>
              <w:right w:val="single" w:sz="4" w:space="0" w:color="000000"/>
            </w:tcBorders>
            <w:shd w:val="clear" w:color="000000" w:fill="D0CECE"/>
            <w:vAlign w:val="center"/>
            <w:hideMark/>
          </w:tcPr>
          <w:p w14:paraId="68590744"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INFORMACE PRO PŘEPRAVU</w:t>
            </w:r>
          </w:p>
        </w:tc>
      </w:tr>
      <w:tr w:rsidR="009756D0" w:rsidRPr="00412F68" w14:paraId="68590749" w14:textId="77777777" w:rsidTr="005E6C99">
        <w:trPr>
          <w:trHeight w:val="240"/>
        </w:trPr>
        <w:tc>
          <w:tcPr>
            <w:tcW w:w="1134" w:type="dxa"/>
            <w:tcBorders>
              <w:top w:val="nil"/>
              <w:left w:val="nil"/>
              <w:bottom w:val="nil"/>
              <w:right w:val="nil"/>
            </w:tcBorders>
            <w:shd w:val="clear" w:color="auto" w:fill="auto"/>
            <w:noWrap/>
            <w:vAlign w:val="center"/>
            <w:hideMark/>
          </w:tcPr>
          <w:p w14:paraId="68590746"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14.1</w:t>
            </w: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747"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UN číslo nebo ID číslo</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68590748"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UN 1950</w:t>
            </w:r>
          </w:p>
        </w:tc>
      </w:tr>
      <w:tr w:rsidR="009756D0" w:rsidRPr="00412F68" w14:paraId="6859074D" w14:textId="77777777" w:rsidTr="005E6C99">
        <w:trPr>
          <w:trHeight w:val="240"/>
        </w:trPr>
        <w:tc>
          <w:tcPr>
            <w:tcW w:w="1134" w:type="dxa"/>
            <w:tcBorders>
              <w:top w:val="nil"/>
              <w:left w:val="nil"/>
              <w:bottom w:val="nil"/>
              <w:right w:val="nil"/>
            </w:tcBorders>
            <w:shd w:val="clear" w:color="auto" w:fill="auto"/>
            <w:noWrap/>
            <w:vAlign w:val="center"/>
            <w:hideMark/>
          </w:tcPr>
          <w:p w14:paraId="6859074A"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14.2</w:t>
            </w: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74B"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Oficiální (OSN) pojmenování pro přepravu</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6859074C" w14:textId="77777777" w:rsidR="009756D0" w:rsidRPr="00412F68" w:rsidRDefault="00645E24" w:rsidP="00645E24">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aps/>
                <w:color w:val="000000"/>
                <w:sz w:val="18"/>
                <w:szCs w:val="18"/>
                <w:lang w:eastAsia="cs-CZ"/>
              </w:rPr>
              <w:t>Aerosoly</w:t>
            </w:r>
          </w:p>
        </w:tc>
      </w:tr>
      <w:tr w:rsidR="009756D0" w:rsidRPr="00412F68" w14:paraId="68590751" w14:textId="77777777" w:rsidTr="005E6C99">
        <w:trPr>
          <w:trHeight w:val="240"/>
        </w:trPr>
        <w:tc>
          <w:tcPr>
            <w:tcW w:w="1134" w:type="dxa"/>
            <w:tcBorders>
              <w:top w:val="nil"/>
              <w:left w:val="nil"/>
              <w:bottom w:val="nil"/>
              <w:right w:val="nil"/>
            </w:tcBorders>
            <w:shd w:val="clear" w:color="auto" w:fill="auto"/>
            <w:noWrap/>
            <w:vAlign w:val="center"/>
            <w:hideMark/>
          </w:tcPr>
          <w:p w14:paraId="6859074E"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14.3</w:t>
            </w: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74F"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Třída/třídy nebezpečnosti pro přepravu</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68590750"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2</w:t>
            </w:r>
          </w:p>
        </w:tc>
      </w:tr>
      <w:tr w:rsidR="009756D0" w:rsidRPr="00412F68" w14:paraId="68590755" w14:textId="77777777" w:rsidTr="005E6C99">
        <w:trPr>
          <w:trHeight w:val="240"/>
        </w:trPr>
        <w:tc>
          <w:tcPr>
            <w:tcW w:w="1134" w:type="dxa"/>
            <w:tcBorders>
              <w:top w:val="nil"/>
              <w:left w:val="nil"/>
              <w:bottom w:val="nil"/>
              <w:right w:val="nil"/>
            </w:tcBorders>
            <w:shd w:val="clear" w:color="auto" w:fill="auto"/>
            <w:noWrap/>
            <w:vAlign w:val="center"/>
            <w:hideMark/>
          </w:tcPr>
          <w:p w14:paraId="68590752"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14.4</w:t>
            </w: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753"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 xml:space="preserve">Obalová skupina </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68590754"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w:t>
            </w:r>
          </w:p>
        </w:tc>
      </w:tr>
      <w:tr w:rsidR="009756D0" w:rsidRPr="00412F68" w14:paraId="68590759" w14:textId="77777777" w:rsidTr="005E6C99">
        <w:trPr>
          <w:trHeight w:val="240"/>
        </w:trPr>
        <w:tc>
          <w:tcPr>
            <w:tcW w:w="1134" w:type="dxa"/>
            <w:tcBorders>
              <w:top w:val="nil"/>
              <w:left w:val="nil"/>
              <w:bottom w:val="nil"/>
              <w:right w:val="nil"/>
            </w:tcBorders>
            <w:shd w:val="clear" w:color="auto" w:fill="auto"/>
            <w:noWrap/>
            <w:vAlign w:val="center"/>
            <w:hideMark/>
          </w:tcPr>
          <w:p w14:paraId="68590756"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14.5</w:t>
            </w: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757"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Nebezpečnost pro životní prostředí</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68590758"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ne</w:t>
            </w:r>
          </w:p>
        </w:tc>
      </w:tr>
      <w:tr w:rsidR="009756D0" w:rsidRPr="00412F68" w14:paraId="6859075D" w14:textId="77777777" w:rsidTr="005E6C99">
        <w:trPr>
          <w:trHeight w:val="240"/>
        </w:trPr>
        <w:tc>
          <w:tcPr>
            <w:tcW w:w="1134" w:type="dxa"/>
            <w:tcBorders>
              <w:top w:val="nil"/>
              <w:left w:val="nil"/>
              <w:bottom w:val="nil"/>
              <w:right w:val="nil"/>
            </w:tcBorders>
            <w:shd w:val="clear" w:color="auto" w:fill="auto"/>
            <w:noWrap/>
            <w:vAlign w:val="center"/>
            <w:hideMark/>
          </w:tcPr>
          <w:p w14:paraId="6859075A"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14.6</w:t>
            </w: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75B"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Zvláštní bezpečnostní opatření pro uživatele</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6859075C"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neaplikovatelné</w:t>
            </w:r>
          </w:p>
        </w:tc>
      </w:tr>
      <w:tr w:rsidR="009756D0" w:rsidRPr="00412F68" w14:paraId="68590761" w14:textId="77777777" w:rsidTr="005E6C99">
        <w:trPr>
          <w:trHeight w:val="240"/>
        </w:trPr>
        <w:tc>
          <w:tcPr>
            <w:tcW w:w="1134" w:type="dxa"/>
            <w:tcBorders>
              <w:top w:val="nil"/>
              <w:left w:val="nil"/>
              <w:bottom w:val="nil"/>
              <w:right w:val="nil"/>
            </w:tcBorders>
            <w:shd w:val="clear" w:color="auto" w:fill="auto"/>
            <w:noWrap/>
            <w:vAlign w:val="center"/>
            <w:hideMark/>
          </w:tcPr>
          <w:p w14:paraId="6859075E"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14.7</w:t>
            </w: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75F"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Námořní hromadná přeprava podle nástrojů IMO</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68590760"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neaplikovatelné</w:t>
            </w:r>
          </w:p>
        </w:tc>
      </w:tr>
      <w:tr w:rsidR="009756D0" w:rsidRPr="00412F68" w14:paraId="68590765" w14:textId="77777777" w:rsidTr="005E6C99">
        <w:trPr>
          <w:trHeight w:val="240"/>
        </w:trPr>
        <w:tc>
          <w:tcPr>
            <w:tcW w:w="1134" w:type="dxa"/>
            <w:tcBorders>
              <w:top w:val="nil"/>
              <w:left w:val="nil"/>
              <w:bottom w:val="nil"/>
              <w:right w:val="nil"/>
            </w:tcBorders>
            <w:shd w:val="clear" w:color="auto" w:fill="auto"/>
            <w:noWrap/>
            <w:vAlign w:val="center"/>
            <w:hideMark/>
          </w:tcPr>
          <w:p w14:paraId="68590762"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14.8</w:t>
            </w: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763"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Pozemní doprava ADR/RID</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68590764"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 </w:t>
            </w:r>
          </w:p>
        </w:tc>
      </w:tr>
      <w:tr w:rsidR="009756D0" w:rsidRPr="00412F68" w14:paraId="68590769" w14:textId="77777777" w:rsidTr="005E6C99">
        <w:trPr>
          <w:trHeight w:val="240"/>
        </w:trPr>
        <w:tc>
          <w:tcPr>
            <w:tcW w:w="1134" w:type="dxa"/>
            <w:tcBorders>
              <w:top w:val="nil"/>
              <w:left w:val="nil"/>
              <w:bottom w:val="nil"/>
              <w:right w:val="nil"/>
            </w:tcBorders>
            <w:shd w:val="clear" w:color="auto" w:fill="auto"/>
            <w:noWrap/>
            <w:vAlign w:val="center"/>
            <w:hideMark/>
          </w:tcPr>
          <w:p w14:paraId="68590766"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767"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Třída/klasifikační kód</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68590768"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2 (5F) Plyny</w:t>
            </w:r>
          </w:p>
        </w:tc>
      </w:tr>
      <w:tr w:rsidR="009756D0" w:rsidRPr="00412F68" w14:paraId="6859076D" w14:textId="77777777" w:rsidTr="005E6C99">
        <w:trPr>
          <w:trHeight w:val="240"/>
        </w:trPr>
        <w:tc>
          <w:tcPr>
            <w:tcW w:w="1134" w:type="dxa"/>
            <w:tcBorders>
              <w:top w:val="nil"/>
              <w:left w:val="nil"/>
              <w:bottom w:val="nil"/>
              <w:right w:val="nil"/>
            </w:tcBorders>
            <w:shd w:val="clear" w:color="auto" w:fill="auto"/>
            <w:noWrap/>
            <w:vAlign w:val="center"/>
            <w:hideMark/>
          </w:tcPr>
          <w:p w14:paraId="6859076A"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76B"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Obalová skupina:</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6859076C"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w:t>
            </w:r>
          </w:p>
        </w:tc>
      </w:tr>
      <w:tr w:rsidR="009756D0" w:rsidRPr="00412F68" w14:paraId="68590771" w14:textId="77777777" w:rsidTr="005E6C99">
        <w:trPr>
          <w:trHeight w:val="240"/>
        </w:trPr>
        <w:tc>
          <w:tcPr>
            <w:tcW w:w="1134" w:type="dxa"/>
            <w:tcBorders>
              <w:top w:val="nil"/>
              <w:left w:val="nil"/>
              <w:bottom w:val="nil"/>
              <w:right w:val="nil"/>
            </w:tcBorders>
            <w:shd w:val="clear" w:color="auto" w:fill="auto"/>
            <w:noWrap/>
            <w:vAlign w:val="center"/>
            <w:hideMark/>
          </w:tcPr>
          <w:p w14:paraId="6859076E"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76F"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Bezpečnostní značka</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68590770"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2.1</w:t>
            </w:r>
          </w:p>
        </w:tc>
      </w:tr>
      <w:tr w:rsidR="009756D0" w:rsidRPr="00412F68" w14:paraId="68590775" w14:textId="77777777" w:rsidTr="005E6C99">
        <w:trPr>
          <w:trHeight w:val="240"/>
        </w:trPr>
        <w:tc>
          <w:tcPr>
            <w:tcW w:w="1134" w:type="dxa"/>
            <w:tcBorders>
              <w:top w:val="nil"/>
              <w:left w:val="nil"/>
              <w:bottom w:val="nil"/>
              <w:right w:val="nil"/>
            </w:tcBorders>
            <w:shd w:val="clear" w:color="auto" w:fill="auto"/>
            <w:noWrap/>
            <w:vAlign w:val="center"/>
            <w:hideMark/>
          </w:tcPr>
          <w:p w14:paraId="68590772"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773"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Popis:</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68590774"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UN 1950 Aerosoly, hořlavé</w:t>
            </w:r>
          </w:p>
        </w:tc>
      </w:tr>
      <w:tr w:rsidR="009756D0" w:rsidRPr="00412F68" w14:paraId="68590779" w14:textId="77777777" w:rsidTr="005E6C99">
        <w:trPr>
          <w:trHeight w:val="240"/>
        </w:trPr>
        <w:tc>
          <w:tcPr>
            <w:tcW w:w="1134" w:type="dxa"/>
            <w:tcBorders>
              <w:top w:val="nil"/>
              <w:left w:val="nil"/>
              <w:bottom w:val="nil"/>
              <w:right w:val="nil"/>
            </w:tcBorders>
            <w:shd w:val="clear" w:color="auto" w:fill="auto"/>
            <w:noWrap/>
            <w:vAlign w:val="center"/>
            <w:hideMark/>
          </w:tcPr>
          <w:p w14:paraId="68590776"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14.9</w:t>
            </w:r>
          </w:p>
        </w:tc>
        <w:tc>
          <w:tcPr>
            <w:tcW w:w="6319" w:type="dxa"/>
            <w:tcBorders>
              <w:top w:val="nil"/>
              <w:left w:val="nil"/>
              <w:bottom w:val="nil"/>
              <w:right w:val="nil"/>
            </w:tcBorders>
            <w:shd w:val="clear" w:color="auto" w:fill="auto"/>
            <w:vAlign w:val="center"/>
            <w:hideMark/>
          </w:tcPr>
          <w:p w14:paraId="68590777"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Námořní přeprava IMDG:</w:t>
            </w:r>
          </w:p>
        </w:tc>
        <w:tc>
          <w:tcPr>
            <w:tcW w:w="3179" w:type="dxa"/>
            <w:tcBorders>
              <w:top w:val="nil"/>
              <w:left w:val="nil"/>
              <w:bottom w:val="nil"/>
              <w:right w:val="nil"/>
            </w:tcBorders>
            <w:shd w:val="clear" w:color="auto" w:fill="auto"/>
            <w:vAlign w:val="center"/>
            <w:hideMark/>
          </w:tcPr>
          <w:p w14:paraId="68590778"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r>
      <w:tr w:rsidR="009756D0" w:rsidRPr="00412F68" w14:paraId="6859077D" w14:textId="77777777" w:rsidTr="005E6C99">
        <w:trPr>
          <w:trHeight w:val="240"/>
        </w:trPr>
        <w:tc>
          <w:tcPr>
            <w:tcW w:w="1134" w:type="dxa"/>
            <w:tcBorders>
              <w:top w:val="nil"/>
              <w:left w:val="nil"/>
              <w:bottom w:val="nil"/>
              <w:right w:val="nil"/>
            </w:tcBorders>
            <w:shd w:val="clear" w:color="auto" w:fill="auto"/>
            <w:noWrap/>
            <w:vAlign w:val="center"/>
            <w:hideMark/>
          </w:tcPr>
          <w:p w14:paraId="6859077A" w14:textId="77777777" w:rsidR="009756D0" w:rsidRPr="00412F68" w:rsidRDefault="009756D0" w:rsidP="00EF7B83">
            <w:pPr>
              <w:spacing w:after="0" w:line="240" w:lineRule="auto"/>
              <w:rPr>
                <w:rFonts w:ascii="Times New Roman" w:eastAsia="Times New Roman" w:hAnsi="Times New Roman" w:cs="Times New Roman"/>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77B"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Třída:</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6859077C"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2.1</w:t>
            </w:r>
          </w:p>
        </w:tc>
      </w:tr>
      <w:tr w:rsidR="009756D0" w:rsidRPr="00412F68" w14:paraId="68590781" w14:textId="77777777" w:rsidTr="005E6C99">
        <w:trPr>
          <w:trHeight w:val="240"/>
        </w:trPr>
        <w:tc>
          <w:tcPr>
            <w:tcW w:w="1134" w:type="dxa"/>
            <w:tcBorders>
              <w:top w:val="nil"/>
              <w:left w:val="nil"/>
              <w:bottom w:val="nil"/>
              <w:right w:val="nil"/>
            </w:tcBorders>
            <w:shd w:val="clear" w:color="auto" w:fill="auto"/>
            <w:noWrap/>
            <w:vAlign w:val="center"/>
            <w:hideMark/>
          </w:tcPr>
          <w:p w14:paraId="6859077E"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77F"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Obalová skupina:</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68590780"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w:t>
            </w:r>
          </w:p>
        </w:tc>
      </w:tr>
      <w:tr w:rsidR="009756D0" w:rsidRPr="00412F68" w14:paraId="68590785" w14:textId="77777777" w:rsidTr="005E6C99">
        <w:trPr>
          <w:trHeight w:val="240"/>
        </w:trPr>
        <w:tc>
          <w:tcPr>
            <w:tcW w:w="1134" w:type="dxa"/>
            <w:tcBorders>
              <w:top w:val="nil"/>
              <w:left w:val="nil"/>
              <w:bottom w:val="nil"/>
              <w:right w:val="nil"/>
            </w:tcBorders>
            <w:shd w:val="clear" w:color="auto" w:fill="auto"/>
            <w:noWrap/>
            <w:vAlign w:val="center"/>
            <w:hideMark/>
          </w:tcPr>
          <w:p w14:paraId="68590782"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783"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Bezpečnostní značka</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68590784"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2.1</w:t>
            </w:r>
          </w:p>
        </w:tc>
      </w:tr>
      <w:tr w:rsidR="009756D0" w:rsidRPr="00412F68" w14:paraId="68590789" w14:textId="77777777" w:rsidTr="005E6C99">
        <w:trPr>
          <w:trHeight w:val="240"/>
        </w:trPr>
        <w:tc>
          <w:tcPr>
            <w:tcW w:w="1134" w:type="dxa"/>
            <w:tcBorders>
              <w:top w:val="nil"/>
              <w:left w:val="nil"/>
              <w:bottom w:val="nil"/>
              <w:right w:val="nil"/>
            </w:tcBorders>
            <w:shd w:val="clear" w:color="auto" w:fill="auto"/>
            <w:noWrap/>
            <w:vAlign w:val="center"/>
            <w:hideMark/>
          </w:tcPr>
          <w:p w14:paraId="6859078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787"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Vlastní přepravní označení:</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68590788"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UN 1950 </w:t>
            </w:r>
            <w:proofErr w:type="spellStart"/>
            <w:r w:rsidRPr="00412F68">
              <w:rPr>
                <w:rFonts w:ascii="Times New Roman" w:eastAsia="Times New Roman" w:hAnsi="Times New Roman" w:cs="Times New Roman"/>
                <w:color w:val="000000"/>
                <w:sz w:val="18"/>
                <w:szCs w:val="18"/>
                <w:lang w:eastAsia="cs-CZ"/>
              </w:rPr>
              <w:t>Aerosols</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flamable</w:t>
            </w:r>
            <w:proofErr w:type="spellEnd"/>
          </w:p>
        </w:tc>
      </w:tr>
      <w:tr w:rsidR="009756D0" w:rsidRPr="00412F68" w14:paraId="6859078D" w14:textId="77777777" w:rsidTr="005E6C99">
        <w:trPr>
          <w:trHeight w:val="240"/>
        </w:trPr>
        <w:tc>
          <w:tcPr>
            <w:tcW w:w="1134" w:type="dxa"/>
            <w:tcBorders>
              <w:top w:val="nil"/>
              <w:left w:val="nil"/>
              <w:bottom w:val="nil"/>
              <w:right w:val="nil"/>
            </w:tcBorders>
            <w:shd w:val="clear" w:color="auto" w:fill="auto"/>
            <w:noWrap/>
            <w:vAlign w:val="center"/>
            <w:hideMark/>
          </w:tcPr>
          <w:p w14:paraId="6859078A"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78B"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Ems číslo:</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6859078C"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F-D,S-U</w:t>
            </w:r>
          </w:p>
        </w:tc>
      </w:tr>
      <w:tr w:rsidR="009756D0" w:rsidRPr="00412F68" w14:paraId="68590791" w14:textId="77777777" w:rsidTr="005E6C99">
        <w:trPr>
          <w:trHeight w:val="240"/>
        </w:trPr>
        <w:tc>
          <w:tcPr>
            <w:tcW w:w="1134" w:type="dxa"/>
            <w:tcBorders>
              <w:top w:val="nil"/>
              <w:left w:val="nil"/>
              <w:bottom w:val="nil"/>
              <w:right w:val="nil"/>
            </w:tcBorders>
            <w:shd w:val="clear" w:color="auto" w:fill="auto"/>
            <w:noWrap/>
            <w:vAlign w:val="center"/>
            <w:hideMark/>
          </w:tcPr>
          <w:p w14:paraId="6859078E"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78F"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Látka znečišťující moře</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68590790"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no</w:t>
            </w:r>
          </w:p>
        </w:tc>
      </w:tr>
      <w:tr w:rsidR="009756D0" w:rsidRPr="00412F68" w14:paraId="68590795" w14:textId="77777777" w:rsidTr="005E6C99">
        <w:trPr>
          <w:trHeight w:val="240"/>
        </w:trPr>
        <w:tc>
          <w:tcPr>
            <w:tcW w:w="1134" w:type="dxa"/>
            <w:tcBorders>
              <w:top w:val="nil"/>
              <w:left w:val="nil"/>
              <w:bottom w:val="nil"/>
              <w:right w:val="nil"/>
            </w:tcBorders>
            <w:shd w:val="clear" w:color="auto" w:fill="auto"/>
            <w:noWrap/>
            <w:vAlign w:val="center"/>
            <w:hideMark/>
          </w:tcPr>
          <w:p w14:paraId="68590792" w14:textId="77777777" w:rsidR="009756D0" w:rsidRPr="00412F68" w:rsidRDefault="009756D0" w:rsidP="00EF7B83">
            <w:pPr>
              <w:spacing w:after="0" w:line="240" w:lineRule="auto"/>
              <w:rPr>
                <w:rFonts w:ascii="Times New Roman" w:eastAsia="Times New Roman" w:hAnsi="Times New Roman" w:cs="Times New Roman"/>
                <w:b/>
                <w:color w:val="000000"/>
                <w:sz w:val="18"/>
                <w:szCs w:val="18"/>
                <w:lang w:eastAsia="cs-CZ"/>
              </w:rPr>
            </w:pPr>
            <w:r w:rsidRPr="00412F68">
              <w:rPr>
                <w:rFonts w:ascii="Times New Roman" w:eastAsia="Times New Roman" w:hAnsi="Times New Roman" w:cs="Times New Roman"/>
                <w:b/>
                <w:color w:val="000000"/>
                <w:sz w:val="18"/>
                <w:szCs w:val="18"/>
                <w:lang w:eastAsia="cs-CZ"/>
              </w:rPr>
              <w:t>14.10</w:t>
            </w:r>
          </w:p>
        </w:tc>
        <w:tc>
          <w:tcPr>
            <w:tcW w:w="6319" w:type="dxa"/>
            <w:tcBorders>
              <w:top w:val="nil"/>
              <w:left w:val="nil"/>
              <w:bottom w:val="nil"/>
              <w:right w:val="nil"/>
            </w:tcBorders>
            <w:shd w:val="clear" w:color="auto" w:fill="auto"/>
            <w:vAlign w:val="center"/>
            <w:hideMark/>
          </w:tcPr>
          <w:p w14:paraId="68590793"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Letecká doprava ICAO/IATA-DGR</w:t>
            </w:r>
          </w:p>
        </w:tc>
        <w:tc>
          <w:tcPr>
            <w:tcW w:w="3179" w:type="dxa"/>
            <w:tcBorders>
              <w:top w:val="nil"/>
              <w:left w:val="nil"/>
              <w:bottom w:val="nil"/>
              <w:right w:val="nil"/>
            </w:tcBorders>
            <w:shd w:val="clear" w:color="auto" w:fill="auto"/>
            <w:vAlign w:val="center"/>
            <w:hideMark/>
          </w:tcPr>
          <w:p w14:paraId="68590794"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r>
      <w:tr w:rsidR="009756D0" w:rsidRPr="00412F68" w14:paraId="68590799" w14:textId="77777777" w:rsidTr="005E6C99">
        <w:trPr>
          <w:trHeight w:val="240"/>
        </w:trPr>
        <w:tc>
          <w:tcPr>
            <w:tcW w:w="1134" w:type="dxa"/>
            <w:tcBorders>
              <w:top w:val="nil"/>
              <w:left w:val="nil"/>
              <w:bottom w:val="nil"/>
              <w:right w:val="nil"/>
            </w:tcBorders>
            <w:shd w:val="clear" w:color="auto" w:fill="auto"/>
            <w:noWrap/>
            <w:vAlign w:val="center"/>
            <w:hideMark/>
          </w:tcPr>
          <w:p w14:paraId="68590796" w14:textId="77777777" w:rsidR="009756D0" w:rsidRPr="00412F68" w:rsidRDefault="009756D0" w:rsidP="00EF7B83">
            <w:pPr>
              <w:spacing w:after="0" w:line="240" w:lineRule="auto"/>
              <w:rPr>
                <w:rFonts w:ascii="Times New Roman" w:eastAsia="Times New Roman" w:hAnsi="Times New Roman" w:cs="Times New Roman"/>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797"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Třída:</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68590798"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2.1</w:t>
            </w:r>
          </w:p>
        </w:tc>
      </w:tr>
      <w:tr w:rsidR="009756D0" w:rsidRPr="00412F68" w14:paraId="6859079D" w14:textId="77777777" w:rsidTr="005E6C99">
        <w:trPr>
          <w:trHeight w:val="240"/>
        </w:trPr>
        <w:tc>
          <w:tcPr>
            <w:tcW w:w="1134" w:type="dxa"/>
            <w:tcBorders>
              <w:top w:val="nil"/>
              <w:left w:val="nil"/>
              <w:bottom w:val="nil"/>
              <w:right w:val="nil"/>
            </w:tcBorders>
            <w:shd w:val="clear" w:color="auto" w:fill="auto"/>
            <w:noWrap/>
            <w:vAlign w:val="center"/>
            <w:hideMark/>
          </w:tcPr>
          <w:p w14:paraId="6859079A"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79B"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Obalová skupina:</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6859079C"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w:t>
            </w:r>
          </w:p>
        </w:tc>
      </w:tr>
      <w:tr w:rsidR="009756D0" w:rsidRPr="00412F68" w14:paraId="685907A1" w14:textId="77777777" w:rsidTr="005E6C99">
        <w:trPr>
          <w:trHeight w:val="240"/>
        </w:trPr>
        <w:tc>
          <w:tcPr>
            <w:tcW w:w="1134" w:type="dxa"/>
            <w:tcBorders>
              <w:top w:val="nil"/>
              <w:left w:val="nil"/>
              <w:bottom w:val="nil"/>
              <w:right w:val="nil"/>
            </w:tcBorders>
            <w:shd w:val="clear" w:color="auto" w:fill="auto"/>
            <w:noWrap/>
            <w:vAlign w:val="center"/>
            <w:hideMark/>
          </w:tcPr>
          <w:p w14:paraId="6859079E"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079F"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Vlastní přepravní označení</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685907A0"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UN 1950 </w:t>
            </w:r>
            <w:proofErr w:type="spellStart"/>
            <w:r w:rsidRPr="00412F68">
              <w:rPr>
                <w:rFonts w:ascii="Times New Roman" w:eastAsia="Times New Roman" w:hAnsi="Times New Roman" w:cs="Times New Roman"/>
                <w:color w:val="000000"/>
                <w:sz w:val="18"/>
                <w:szCs w:val="18"/>
                <w:lang w:eastAsia="cs-CZ"/>
              </w:rPr>
              <w:t>Aerosols</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flamable</w:t>
            </w:r>
            <w:proofErr w:type="spellEnd"/>
          </w:p>
        </w:tc>
      </w:tr>
    </w:tbl>
    <w:p w14:paraId="685907A2" w14:textId="77777777" w:rsidR="00386948" w:rsidRPr="00412F68" w:rsidRDefault="00386948" w:rsidP="00386948">
      <w:pPr>
        <w:spacing w:after="0" w:line="240" w:lineRule="auto"/>
        <w:rPr>
          <w:rFonts w:ascii="Times New Roman" w:hAnsi="Times New Roman" w:cs="Times New Roman"/>
          <w:sz w:val="18"/>
          <w:szCs w:val="18"/>
        </w:rPr>
      </w:pPr>
    </w:p>
    <w:tbl>
      <w:tblPr>
        <w:tblpPr w:leftFromText="141" w:rightFromText="141" w:vertAnchor="text" w:tblpY="1"/>
        <w:tblOverlap w:val="never"/>
        <w:tblW w:w="10632" w:type="dxa"/>
        <w:tblLayout w:type="fixed"/>
        <w:tblCellMar>
          <w:left w:w="70" w:type="dxa"/>
          <w:right w:w="70" w:type="dxa"/>
        </w:tblCellMar>
        <w:tblLook w:val="04A0" w:firstRow="1" w:lastRow="0" w:firstColumn="1" w:lastColumn="0" w:noHBand="0" w:noVBand="1"/>
      </w:tblPr>
      <w:tblGrid>
        <w:gridCol w:w="1134"/>
        <w:gridCol w:w="9498"/>
      </w:tblGrid>
      <w:tr w:rsidR="009756D0" w:rsidRPr="00412F68" w14:paraId="685907A5" w14:textId="77777777" w:rsidTr="005E6C99">
        <w:trPr>
          <w:trHeight w:val="360"/>
        </w:trPr>
        <w:tc>
          <w:tcPr>
            <w:tcW w:w="1134" w:type="dxa"/>
            <w:tcBorders>
              <w:top w:val="single" w:sz="4" w:space="0" w:color="auto"/>
              <w:left w:val="single" w:sz="4" w:space="0" w:color="auto"/>
              <w:bottom w:val="single" w:sz="4" w:space="0" w:color="auto"/>
              <w:right w:val="nil"/>
            </w:tcBorders>
            <w:shd w:val="clear" w:color="000000" w:fill="D0CECE"/>
            <w:noWrap/>
            <w:vAlign w:val="center"/>
            <w:hideMark/>
          </w:tcPr>
          <w:p w14:paraId="685907A3" w14:textId="77777777" w:rsidR="009756D0" w:rsidRPr="00412F68" w:rsidRDefault="002A6812"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lastRenderedPageBreak/>
              <w:t>*</w:t>
            </w:r>
            <w:r w:rsidR="009756D0" w:rsidRPr="00412F68">
              <w:rPr>
                <w:rFonts w:ascii="Times New Roman" w:eastAsia="Times New Roman" w:hAnsi="Times New Roman" w:cs="Times New Roman"/>
                <w:b/>
                <w:bCs/>
                <w:color w:val="000000"/>
                <w:sz w:val="18"/>
                <w:szCs w:val="18"/>
                <w:lang w:eastAsia="cs-CZ"/>
              </w:rPr>
              <w:t xml:space="preserve">ODDÍL 15 </w:t>
            </w:r>
          </w:p>
        </w:tc>
        <w:tc>
          <w:tcPr>
            <w:tcW w:w="9498" w:type="dxa"/>
            <w:tcBorders>
              <w:top w:val="single" w:sz="4" w:space="0" w:color="auto"/>
              <w:left w:val="nil"/>
              <w:bottom w:val="single" w:sz="4" w:space="0" w:color="auto"/>
              <w:right w:val="single" w:sz="4" w:space="0" w:color="000000"/>
            </w:tcBorders>
            <w:shd w:val="clear" w:color="000000" w:fill="D0CECE"/>
            <w:vAlign w:val="center"/>
            <w:hideMark/>
          </w:tcPr>
          <w:p w14:paraId="685907A4"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INFORMACE O PŘEDPISECH</w:t>
            </w:r>
          </w:p>
        </w:tc>
      </w:tr>
      <w:tr w:rsidR="009756D0" w:rsidRPr="00412F68" w14:paraId="685907A8" w14:textId="77777777" w:rsidTr="005E6C99">
        <w:trPr>
          <w:trHeight w:val="240"/>
        </w:trPr>
        <w:tc>
          <w:tcPr>
            <w:tcW w:w="1134" w:type="dxa"/>
            <w:tcBorders>
              <w:top w:val="nil"/>
              <w:left w:val="nil"/>
              <w:bottom w:val="nil"/>
              <w:right w:val="nil"/>
            </w:tcBorders>
            <w:shd w:val="clear" w:color="auto" w:fill="auto"/>
            <w:vAlign w:val="center"/>
            <w:hideMark/>
          </w:tcPr>
          <w:p w14:paraId="685907A6"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15.1</w:t>
            </w:r>
          </w:p>
        </w:tc>
        <w:tc>
          <w:tcPr>
            <w:tcW w:w="9498" w:type="dxa"/>
            <w:tcBorders>
              <w:top w:val="nil"/>
              <w:left w:val="nil"/>
              <w:bottom w:val="nil"/>
              <w:right w:val="nil"/>
            </w:tcBorders>
            <w:shd w:val="clear" w:color="auto" w:fill="auto"/>
            <w:vAlign w:val="center"/>
            <w:hideMark/>
          </w:tcPr>
          <w:p w14:paraId="685907A7"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Předpisy týkající se bezpečnosti, zdraví a životního prostředí/specifické právní předpisy týkající se látky nebo směsi</w:t>
            </w:r>
          </w:p>
        </w:tc>
      </w:tr>
      <w:tr w:rsidR="009756D0" w:rsidRPr="00412F68" w14:paraId="685907AB" w14:textId="77777777" w:rsidTr="005E6C99">
        <w:trPr>
          <w:trHeight w:val="438"/>
        </w:trPr>
        <w:tc>
          <w:tcPr>
            <w:tcW w:w="1134" w:type="dxa"/>
            <w:tcBorders>
              <w:top w:val="nil"/>
              <w:left w:val="nil"/>
              <w:bottom w:val="nil"/>
              <w:right w:val="nil"/>
            </w:tcBorders>
            <w:shd w:val="clear" w:color="auto" w:fill="auto"/>
            <w:noWrap/>
            <w:vAlign w:val="center"/>
            <w:hideMark/>
          </w:tcPr>
          <w:p w14:paraId="685907A9"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7AA"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Nařízení Evropského parlamentu a Rady (ES) č. 1907/2006 v platném znění</w:t>
            </w:r>
            <w:r w:rsidRPr="00412F68">
              <w:rPr>
                <w:rFonts w:ascii="Times New Roman" w:eastAsia="Times New Roman" w:hAnsi="Times New Roman" w:cs="Times New Roman"/>
                <w:color w:val="000000"/>
                <w:sz w:val="18"/>
                <w:szCs w:val="18"/>
                <w:lang w:eastAsia="cs-CZ"/>
              </w:rPr>
              <w:br/>
              <w:t xml:space="preserve">Nařízení Evropského Parlamentu a Rady (ES) č. 1272/2008 v platném znění </w:t>
            </w:r>
            <w:r w:rsidRPr="00412F68">
              <w:rPr>
                <w:rFonts w:ascii="Times New Roman" w:eastAsia="Times New Roman" w:hAnsi="Times New Roman" w:cs="Times New Roman"/>
                <w:color w:val="000000"/>
                <w:sz w:val="18"/>
                <w:szCs w:val="18"/>
                <w:lang w:eastAsia="cs-CZ"/>
              </w:rPr>
              <w:br/>
              <w:t>Zákon č. 350/2011 Sb., o chemických látkách a směsích</w:t>
            </w:r>
            <w:r w:rsidRPr="00412F68">
              <w:rPr>
                <w:rFonts w:ascii="Times New Roman" w:eastAsia="Times New Roman" w:hAnsi="Times New Roman" w:cs="Times New Roman"/>
                <w:color w:val="000000"/>
                <w:sz w:val="18"/>
                <w:szCs w:val="18"/>
                <w:lang w:eastAsia="cs-CZ"/>
              </w:rPr>
              <w:br/>
              <w:t xml:space="preserve">Zákon č 258/2000 Sb. o ochraně veřejného zdraví v platném znění </w:t>
            </w:r>
            <w:r w:rsidRPr="00412F68">
              <w:rPr>
                <w:rFonts w:ascii="Times New Roman" w:eastAsia="Times New Roman" w:hAnsi="Times New Roman" w:cs="Times New Roman"/>
                <w:color w:val="000000"/>
                <w:sz w:val="18"/>
                <w:szCs w:val="18"/>
                <w:lang w:eastAsia="cs-CZ"/>
              </w:rPr>
              <w:br/>
              <w:t xml:space="preserve">Nařízení vlády č. 361/2007 Sb., kterým se stanoví podmínky ochrany zdraví při práci, </w:t>
            </w:r>
            <w:r w:rsidRPr="00412F68">
              <w:rPr>
                <w:rFonts w:ascii="Times New Roman" w:eastAsia="Times New Roman" w:hAnsi="Times New Roman" w:cs="Times New Roman"/>
                <w:color w:val="000000"/>
                <w:sz w:val="18"/>
                <w:szCs w:val="18"/>
                <w:lang w:eastAsia="cs-CZ"/>
              </w:rPr>
              <w:br/>
              <w:t xml:space="preserve">Zákon č. 541/2020 Sb. o odpadech, ve znění pozdějších předpisů a jeho prováděcí předpisy, </w:t>
            </w:r>
            <w:r w:rsidRPr="00412F68">
              <w:rPr>
                <w:rFonts w:ascii="Times New Roman" w:eastAsia="Times New Roman" w:hAnsi="Times New Roman" w:cs="Times New Roman"/>
                <w:color w:val="000000"/>
                <w:sz w:val="18"/>
                <w:szCs w:val="18"/>
                <w:lang w:eastAsia="cs-CZ"/>
              </w:rPr>
              <w:br/>
              <w:t xml:space="preserve">Zákon č. 201/2012 Sb. o ochraně ovzduší ve znění pozdějších předpisů a jeho prováděcí předpisy, </w:t>
            </w:r>
            <w:r w:rsidRPr="00412F68">
              <w:rPr>
                <w:rFonts w:ascii="Times New Roman" w:eastAsia="Times New Roman" w:hAnsi="Times New Roman" w:cs="Times New Roman"/>
                <w:color w:val="000000"/>
                <w:sz w:val="18"/>
                <w:szCs w:val="18"/>
                <w:lang w:eastAsia="cs-CZ"/>
              </w:rPr>
              <w:br/>
              <w:t>Zákon č. 477/2001 Sb. o obalech ve znění pozdějších předpisů a jeho prováděcí předpisy a další související předpisy.</w:t>
            </w:r>
          </w:p>
        </w:tc>
      </w:tr>
      <w:tr w:rsidR="009756D0" w:rsidRPr="00412F68" w14:paraId="685907AE" w14:textId="77777777" w:rsidTr="005E6C99">
        <w:trPr>
          <w:trHeight w:val="240"/>
        </w:trPr>
        <w:tc>
          <w:tcPr>
            <w:tcW w:w="1134" w:type="dxa"/>
            <w:tcBorders>
              <w:top w:val="nil"/>
              <w:left w:val="nil"/>
              <w:bottom w:val="nil"/>
              <w:right w:val="nil"/>
            </w:tcBorders>
            <w:shd w:val="clear" w:color="auto" w:fill="auto"/>
            <w:vAlign w:val="center"/>
            <w:hideMark/>
          </w:tcPr>
          <w:p w14:paraId="685907AC"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15.1.1</w:t>
            </w:r>
          </w:p>
        </w:tc>
        <w:tc>
          <w:tcPr>
            <w:tcW w:w="9498" w:type="dxa"/>
            <w:tcBorders>
              <w:top w:val="nil"/>
              <w:left w:val="nil"/>
              <w:bottom w:val="nil"/>
              <w:right w:val="nil"/>
            </w:tcBorders>
            <w:shd w:val="clear" w:color="auto" w:fill="auto"/>
            <w:vAlign w:val="center"/>
            <w:hideMark/>
          </w:tcPr>
          <w:p w14:paraId="685907AD"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Informace dle Nařízení Komise (ES) č. 552/2009</w:t>
            </w:r>
          </w:p>
        </w:tc>
      </w:tr>
      <w:tr w:rsidR="009756D0" w:rsidRPr="00412F68" w14:paraId="685907B1" w14:textId="77777777" w:rsidTr="005E6C99">
        <w:trPr>
          <w:trHeight w:val="885"/>
        </w:trPr>
        <w:tc>
          <w:tcPr>
            <w:tcW w:w="1134" w:type="dxa"/>
            <w:tcBorders>
              <w:top w:val="nil"/>
              <w:left w:val="nil"/>
              <w:bottom w:val="nil"/>
              <w:right w:val="nil"/>
            </w:tcBorders>
            <w:shd w:val="clear" w:color="auto" w:fill="auto"/>
            <w:noWrap/>
            <w:vAlign w:val="center"/>
            <w:hideMark/>
          </w:tcPr>
          <w:p w14:paraId="685907AF"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7B0"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U osob, u nichž se projevuje zvýšená citlivost na </w:t>
            </w:r>
            <w:proofErr w:type="spellStart"/>
            <w:r w:rsidRPr="00412F68">
              <w:rPr>
                <w:rFonts w:ascii="Times New Roman" w:eastAsia="Times New Roman" w:hAnsi="Times New Roman" w:cs="Times New Roman"/>
                <w:color w:val="000000"/>
                <w:sz w:val="18"/>
                <w:szCs w:val="18"/>
                <w:lang w:eastAsia="cs-CZ"/>
              </w:rPr>
              <w:t>diisokyanáty</w:t>
            </w:r>
            <w:proofErr w:type="spellEnd"/>
            <w:r w:rsidRPr="00412F68">
              <w:rPr>
                <w:rFonts w:ascii="Times New Roman" w:eastAsia="Times New Roman" w:hAnsi="Times New Roman" w:cs="Times New Roman"/>
                <w:color w:val="000000"/>
                <w:sz w:val="18"/>
                <w:szCs w:val="18"/>
                <w:lang w:eastAsia="cs-CZ"/>
              </w:rPr>
              <w:t>, se mohou při použití tohoto výrobku vyskytnout alergické reakce. Osoby, které trpí astmatem, ekzémy nebo kožními problémy, by se měly vyhnout kontaktu s tímto výrobkem, včetně dermálního kontaktu. V podmínkách, kdy není zajištěno dostatečné větrání, by tento výrobek neměl být používán bez použití ochranné masky s vhodným protiplynovým filtrem (tj. typ A1 podle normy EN 14387).</w:t>
            </w:r>
          </w:p>
        </w:tc>
      </w:tr>
      <w:tr w:rsidR="009756D0" w:rsidRPr="00412F68" w14:paraId="685907B4" w14:textId="77777777" w:rsidTr="005E6C99">
        <w:trPr>
          <w:trHeight w:val="300"/>
        </w:trPr>
        <w:tc>
          <w:tcPr>
            <w:tcW w:w="1134" w:type="dxa"/>
            <w:tcBorders>
              <w:top w:val="nil"/>
              <w:left w:val="nil"/>
              <w:bottom w:val="nil"/>
              <w:right w:val="nil"/>
            </w:tcBorders>
            <w:shd w:val="clear" w:color="auto" w:fill="auto"/>
            <w:vAlign w:val="center"/>
            <w:hideMark/>
          </w:tcPr>
          <w:p w14:paraId="685907B2"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15.1.2</w:t>
            </w:r>
          </w:p>
        </w:tc>
        <w:tc>
          <w:tcPr>
            <w:tcW w:w="9498" w:type="dxa"/>
            <w:tcBorders>
              <w:top w:val="nil"/>
              <w:left w:val="nil"/>
              <w:bottom w:val="nil"/>
              <w:right w:val="nil"/>
            </w:tcBorders>
            <w:shd w:val="clear" w:color="auto" w:fill="auto"/>
            <w:vAlign w:val="center"/>
            <w:hideMark/>
          </w:tcPr>
          <w:p w14:paraId="685907B3" w14:textId="46A73C26"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Informace dle Nařízení Komise (ES) č. 2020/1</w:t>
            </w:r>
            <w:r w:rsidR="00D104BA" w:rsidRPr="00412F68">
              <w:rPr>
                <w:rFonts w:ascii="Times New Roman" w:eastAsia="Times New Roman" w:hAnsi="Times New Roman" w:cs="Times New Roman"/>
                <w:b/>
                <w:bCs/>
                <w:color w:val="000000"/>
                <w:sz w:val="18"/>
                <w:szCs w:val="18"/>
                <w:lang w:eastAsia="cs-CZ"/>
              </w:rPr>
              <w:t>1</w:t>
            </w:r>
            <w:r w:rsidRPr="00412F68">
              <w:rPr>
                <w:rFonts w:ascii="Times New Roman" w:eastAsia="Times New Roman" w:hAnsi="Times New Roman" w:cs="Times New Roman"/>
                <w:b/>
                <w:bCs/>
                <w:color w:val="000000"/>
                <w:sz w:val="18"/>
                <w:szCs w:val="18"/>
                <w:lang w:eastAsia="cs-CZ"/>
              </w:rPr>
              <w:t>49</w:t>
            </w:r>
          </w:p>
        </w:tc>
      </w:tr>
      <w:tr w:rsidR="009756D0" w:rsidRPr="00412F68" w14:paraId="685907B7" w14:textId="77777777" w:rsidTr="005E6C99">
        <w:trPr>
          <w:trHeight w:val="255"/>
        </w:trPr>
        <w:tc>
          <w:tcPr>
            <w:tcW w:w="1134" w:type="dxa"/>
            <w:tcBorders>
              <w:top w:val="nil"/>
              <w:left w:val="nil"/>
              <w:bottom w:val="nil"/>
              <w:right w:val="nil"/>
            </w:tcBorders>
            <w:shd w:val="clear" w:color="auto" w:fill="auto"/>
            <w:noWrap/>
            <w:vAlign w:val="center"/>
            <w:hideMark/>
          </w:tcPr>
          <w:p w14:paraId="685907B5"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7B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Diisokyanáty</w:t>
            </w:r>
            <w:proofErr w:type="spellEnd"/>
            <w:r w:rsidRPr="00412F68">
              <w:rPr>
                <w:rFonts w:ascii="Times New Roman" w:eastAsia="Times New Roman" w:hAnsi="Times New Roman" w:cs="Times New Roman"/>
                <w:color w:val="000000"/>
                <w:sz w:val="18"/>
                <w:szCs w:val="18"/>
                <w:lang w:eastAsia="cs-CZ"/>
              </w:rPr>
              <w:t>: Ode dne 24. srpna 2023 se pro průmyslové nebo profesionální použití vyžaduje odpovídající odborná příprava.</w:t>
            </w:r>
          </w:p>
        </w:tc>
      </w:tr>
      <w:tr w:rsidR="009756D0" w:rsidRPr="00412F68" w14:paraId="685907BA" w14:textId="77777777" w:rsidTr="005E6C99">
        <w:trPr>
          <w:trHeight w:val="240"/>
        </w:trPr>
        <w:tc>
          <w:tcPr>
            <w:tcW w:w="1134" w:type="dxa"/>
            <w:tcBorders>
              <w:top w:val="nil"/>
              <w:left w:val="nil"/>
              <w:bottom w:val="nil"/>
              <w:right w:val="nil"/>
            </w:tcBorders>
            <w:shd w:val="clear" w:color="auto" w:fill="auto"/>
            <w:vAlign w:val="center"/>
            <w:hideMark/>
          </w:tcPr>
          <w:p w14:paraId="685907B8"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15.1.3</w:t>
            </w:r>
          </w:p>
        </w:tc>
        <w:tc>
          <w:tcPr>
            <w:tcW w:w="9498" w:type="dxa"/>
            <w:tcBorders>
              <w:top w:val="nil"/>
              <w:left w:val="nil"/>
              <w:bottom w:val="nil"/>
              <w:right w:val="nil"/>
            </w:tcBorders>
            <w:shd w:val="clear" w:color="auto" w:fill="auto"/>
            <w:vAlign w:val="center"/>
            <w:hideMark/>
          </w:tcPr>
          <w:p w14:paraId="685907B9"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snapToGrid w:val="0"/>
                <w:color w:val="000000"/>
                <w:sz w:val="18"/>
                <w:szCs w:val="18"/>
                <w:lang w:eastAsia="cs-CZ"/>
              </w:rPr>
              <w:t>Další povinné označení výrobků, které jsou určeny pro prodej široké veřejnosti</w:t>
            </w:r>
          </w:p>
        </w:tc>
      </w:tr>
      <w:tr w:rsidR="009756D0" w:rsidRPr="00412F68" w14:paraId="685907BD" w14:textId="77777777" w:rsidTr="005E6C99">
        <w:trPr>
          <w:trHeight w:val="660"/>
        </w:trPr>
        <w:tc>
          <w:tcPr>
            <w:tcW w:w="1134" w:type="dxa"/>
            <w:tcBorders>
              <w:top w:val="nil"/>
              <w:left w:val="nil"/>
              <w:bottom w:val="nil"/>
              <w:right w:val="nil"/>
            </w:tcBorders>
            <w:shd w:val="clear" w:color="auto" w:fill="auto"/>
            <w:noWrap/>
            <w:vAlign w:val="center"/>
            <w:hideMark/>
          </w:tcPr>
          <w:p w14:paraId="685907BB"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7BC"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Návod k použití</w:t>
            </w:r>
            <w:r w:rsidRPr="00412F68">
              <w:rPr>
                <w:rFonts w:ascii="Times New Roman" w:eastAsia="Times New Roman" w:hAnsi="Times New Roman" w:cs="Times New Roman"/>
                <w:color w:val="000000"/>
                <w:sz w:val="18"/>
                <w:szCs w:val="18"/>
                <w:lang w:eastAsia="cs-CZ"/>
              </w:rPr>
              <w:br/>
              <w:t>Hmatatelná výstraha pro nevidomé</w:t>
            </w:r>
            <w:r w:rsidRPr="00412F68">
              <w:rPr>
                <w:rFonts w:ascii="Times New Roman" w:eastAsia="Times New Roman" w:hAnsi="Times New Roman" w:cs="Times New Roman"/>
                <w:color w:val="000000"/>
                <w:sz w:val="18"/>
                <w:szCs w:val="18"/>
                <w:lang w:eastAsia="cs-CZ"/>
              </w:rPr>
              <w:br/>
              <w:t>Rukavice (v souladu s Nařízení Komise (ES) č. 552/2009)</w:t>
            </w:r>
          </w:p>
        </w:tc>
      </w:tr>
      <w:tr w:rsidR="009756D0" w:rsidRPr="00412F68" w14:paraId="685907C0" w14:textId="77777777" w:rsidTr="005E6C99">
        <w:trPr>
          <w:trHeight w:val="240"/>
        </w:trPr>
        <w:tc>
          <w:tcPr>
            <w:tcW w:w="1134" w:type="dxa"/>
            <w:tcBorders>
              <w:top w:val="nil"/>
              <w:left w:val="nil"/>
              <w:bottom w:val="nil"/>
              <w:right w:val="nil"/>
            </w:tcBorders>
            <w:shd w:val="clear" w:color="auto" w:fill="auto"/>
            <w:vAlign w:val="center"/>
            <w:hideMark/>
          </w:tcPr>
          <w:p w14:paraId="685907BE"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15.1.4</w:t>
            </w:r>
          </w:p>
        </w:tc>
        <w:tc>
          <w:tcPr>
            <w:tcW w:w="9498" w:type="dxa"/>
            <w:tcBorders>
              <w:top w:val="nil"/>
              <w:left w:val="nil"/>
              <w:bottom w:val="nil"/>
              <w:right w:val="nil"/>
            </w:tcBorders>
            <w:shd w:val="clear" w:color="auto" w:fill="auto"/>
            <w:vAlign w:val="center"/>
            <w:hideMark/>
          </w:tcPr>
          <w:p w14:paraId="685907BF"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Informace dle vyhlášky 415/2012 Sb., v platném znění</w:t>
            </w:r>
          </w:p>
        </w:tc>
      </w:tr>
      <w:tr w:rsidR="009756D0" w:rsidRPr="00412F68" w14:paraId="685907C3" w14:textId="77777777" w:rsidTr="00645E24">
        <w:trPr>
          <w:trHeight w:val="1427"/>
        </w:trPr>
        <w:tc>
          <w:tcPr>
            <w:tcW w:w="1134" w:type="dxa"/>
            <w:tcBorders>
              <w:top w:val="nil"/>
              <w:left w:val="nil"/>
              <w:bottom w:val="nil"/>
              <w:right w:val="nil"/>
            </w:tcBorders>
            <w:shd w:val="clear" w:color="auto" w:fill="auto"/>
            <w:noWrap/>
            <w:vAlign w:val="center"/>
            <w:hideMark/>
          </w:tcPr>
          <w:p w14:paraId="685907C1"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7C2"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Výrobky podle § 16 odst. 3 zákona o ovzduší jsou na štítku nebo v průvodní technické dokumentaci označeny</w:t>
            </w:r>
            <w:r w:rsidRPr="00412F68">
              <w:rPr>
                <w:rFonts w:ascii="Times New Roman" w:eastAsia="Times New Roman" w:hAnsi="Times New Roman" w:cs="Times New Roman"/>
                <w:color w:val="000000"/>
                <w:sz w:val="18"/>
                <w:szCs w:val="18"/>
                <w:lang w:eastAsia="cs-CZ"/>
              </w:rPr>
              <w:br/>
              <w:t xml:space="preserve">a) údajem o celkovém obsahu těkavých organických látek dle § 2 písm. m) zákona ve výrobku vyjádřeným hmotnostním zlomkem nebo v hmotnostních procentech </w:t>
            </w:r>
            <w:r w:rsidRPr="00412F68">
              <w:rPr>
                <w:rFonts w:ascii="Times New Roman" w:eastAsia="Times New Roman" w:hAnsi="Times New Roman" w:cs="Times New Roman"/>
                <w:color w:val="000000"/>
                <w:sz w:val="18"/>
                <w:szCs w:val="18"/>
                <w:lang w:eastAsia="cs-CZ"/>
              </w:rPr>
              <w:br/>
              <w:t>b) v případě nátěrových hmot, adhesivních materiálů nebo tiskařských barev uvedených v příloze č. 5 také údajem o obsahu látek ve výrobku, které po odpaření vody nebo těkavých organických látek ztuhnou (dále jen "netěkavé látky") v hmotnostních nebo objemových procentech a o hustotě výrobku v g/cm3, pokud je předchozí údaj uveden v objemových procentech.</w:t>
            </w:r>
            <w:r w:rsidRPr="00412F68">
              <w:rPr>
                <w:rFonts w:ascii="Times New Roman" w:eastAsia="Times New Roman" w:hAnsi="Times New Roman" w:cs="Times New Roman"/>
                <w:color w:val="000000"/>
                <w:sz w:val="18"/>
                <w:szCs w:val="18"/>
                <w:lang w:eastAsia="cs-CZ"/>
              </w:rPr>
              <w:br/>
              <w:t>- povinné údaje viz oddíl 9 tohoto bezpečnostního listu</w:t>
            </w:r>
          </w:p>
        </w:tc>
      </w:tr>
      <w:tr w:rsidR="009756D0" w:rsidRPr="00412F68" w14:paraId="685907C6" w14:textId="77777777" w:rsidTr="005E6C99">
        <w:trPr>
          <w:trHeight w:val="240"/>
        </w:trPr>
        <w:tc>
          <w:tcPr>
            <w:tcW w:w="1134" w:type="dxa"/>
            <w:tcBorders>
              <w:top w:val="nil"/>
              <w:left w:val="nil"/>
              <w:bottom w:val="nil"/>
              <w:right w:val="nil"/>
            </w:tcBorders>
            <w:shd w:val="clear" w:color="auto" w:fill="auto"/>
            <w:vAlign w:val="center"/>
            <w:hideMark/>
          </w:tcPr>
          <w:p w14:paraId="685907C4"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15.2</w:t>
            </w:r>
          </w:p>
        </w:tc>
        <w:tc>
          <w:tcPr>
            <w:tcW w:w="9498" w:type="dxa"/>
            <w:tcBorders>
              <w:top w:val="nil"/>
              <w:left w:val="nil"/>
              <w:bottom w:val="nil"/>
              <w:right w:val="nil"/>
            </w:tcBorders>
            <w:shd w:val="clear" w:color="auto" w:fill="auto"/>
            <w:vAlign w:val="center"/>
            <w:hideMark/>
          </w:tcPr>
          <w:p w14:paraId="685907C5"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Posouzení chemické bezpečnosti</w:t>
            </w:r>
          </w:p>
        </w:tc>
      </w:tr>
      <w:tr w:rsidR="009756D0" w:rsidRPr="00412F68" w14:paraId="685907C9" w14:textId="77777777" w:rsidTr="005E6C99">
        <w:trPr>
          <w:trHeight w:val="240"/>
        </w:trPr>
        <w:tc>
          <w:tcPr>
            <w:tcW w:w="1134" w:type="dxa"/>
            <w:tcBorders>
              <w:top w:val="nil"/>
              <w:left w:val="nil"/>
              <w:bottom w:val="nil"/>
              <w:right w:val="nil"/>
            </w:tcBorders>
            <w:shd w:val="clear" w:color="auto" w:fill="auto"/>
            <w:noWrap/>
            <w:vAlign w:val="center"/>
            <w:hideMark/>
          </w:tcPr>
          <w:p w14:paraId="685907C7"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685907C8"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nebylo provedeno</w:t>
            </w:r>
          </w:p>
        </w:tc>
      </w:tr>
    </w:tbl>
    <w:p w14:paraId="685907CA" w14:textId="77777777" w:rsidR="00386948" w:rsidRPr="00412F68" w:rsidRDefault="00386948" w:rsidP="00386948">
      <w:pPr>
        <w:spacing w:after="0" w:line="240" w:lineRule="auto"/>
        <w:rPr>
          <w:rFonts w:ascii="Times New Roman" w:hAnsi="Times New Roman" w:cs="Times New Roman"/>
          <w:sz w:val="18"/>
          <w:szCs w:val="18"/>
        </w:rPr>
      </w:pPr>
    </w:p>
    <w:tbl>
      <w:tblPr>
        <w:tblpPr w:leftFromText="141" w:rightFromText="141" w:vertAnchor="text" w:tblpY="1"/>
        <w:tblOverlap w:val="never"/>
        <w:tblW w:w="10632" w:type="dxa"/>
        <w:tblLayout w:type="fixed"/>
        <w:tblCellMar>
          <w:left w:w="70" w:type="dxa"/>
          <w:right w:w="70" w:type="dxa"/>
        </w:tblCellMar>
        <w:tblLook w:val="04A0" w:firstRow="1" w:lastRow="0" w:firstColumn="1" w:lastColumn="0" w:noHBand="0" w:noVBand="1"/>
      </w:tblPr>
      <w:tblGrid>
        <w:gridCol w:w="1134"/>
        <w:gridCol w:w="1823"/>
        <w:gridCol w:w="7675"/>
      </w:tblGrid>
      <w:tr w:rsidR="009756D0" w:rsidRPr="00412F68" w14:paraId="685907CD" w14:textId="77777777" w:rsidTr="005E6C99">
        <w:trPr>
          <w:trHeight w:val="360"/>
        </w:trPr>
        <w:tc>
          <w:tcPr>
            <w:tcW w:w="1134" w:type="dxa"/>
            <w:tcBorders>
              <w:top w:val="single" w:sz="4" w:space="0" w:color="auto"/>
              <w:left w:val="single" w:sz="4" w:space="0" w:color="auto"/>
              <w:bottom w:val="single" w:sz="4" w:space="0" w:color="auto"/>
              <w:right w:val="nil"/>
            </w:tcBorders>
            <w:shd w:val="clear" w:color="000000" w:fill="D0CECE"/>
            <w:noWrap/>
            <w:vAlign w:val="center"/>
            <w:hideMark/>
          </w:tcPr>
          <w:p w14:paraId="685907CB" w14:textId="77777777" w:rsidR="009756D0" w:rsidRPr="00412F68" w:rsidRDefault="002A6812"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w:t>
            </w:r>
            <w:r w:rsidR="009756D0" w:rsidRPr="00412F68">
              <w:rPr>
                <w:rFonts w:ascii="Times New Roman" w:eastAsia="Times New Roman" w:hAnsi="Times New Roman" w:cs="Times New Roman"/>
                <w:b/>
                <w:bCs/>
                <w:color w:val="000000"/>
                <w:sz w:val="18"/>
                <w:szCs w:val="18"/>
                <w:lang w:eastAsia="cs-CZ"/>
              </w:rPr>
              <w:t xml:space="preserve">ODDÍL 16 </w:t>
            </w:r>
          </w:p>
        </w:tc>
        <w:tc>
          <w:tcPr>
            <w:tcW w:w="9498" w:type="dxa"/>
            <w:gridSpan w:val="2"/>
            <w:tcBorders>
              <w:top w:val="single" w:sz="4" w:space="0" w:color="auto"/>
              <w:left w:val="nil"/>
              <w:bottom w:val="single" w:sz="4" w:space="0" w:color="auto"/>
              <w:right w:val="single" w:sz="4" w:space="0" w:color="000000"/>
            </w:tcBorders>
            <w:shd w:val="clear" w:color="000000" w:fill="D0CECE"/>
            <w:vAlign w:val="center"/>
            <w:hideMark/>
          </w:tcPr>
          <w:p w14:paraId="685907CC"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DALŠÍ INFORMACE</w:t>
            </w:r>
          </w:p>
        </w:tc>
      </w:tr>
      <w:tr w:rsidR="009756D0" w:rsidRPr="00412F68" w14:paraId="685907D0" w14:textId="77777777" w:rsidTr="005E6C99">
        <w:trPr>
          <w:trHeight w:val="240"/>
        </w:trPr>
        <w:tc>
          <w:tcPr>
            <w:tcW w:w="1134" w:type="dxa"/>
            <w:tcBorders>
              <w:top w:val="nil"/>
              <w:left w:val="nil"/>
              <w:bottom w:val="nil"/>
              <w:right w:val="nil"/>
            </w:tcBorders>
            <w:shd w:val="clear" w:color="auto" w:fill="auto"/>
            <w:vAlign w:val="center"/>
            <w:hideMark/>
          </w:tcPr>
          <w:p w14:paraId="685907CE"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16.1</w:t>
            </w:r>
          </w:p>
        </w:tc>
        <w:tc>
          <w:tcPr>
            <w:tcW w:w="9498" w:type="dxa"/>
            <w:gridSpan w:val="2"/>
            <w:tcBorders>
              <w:top w:val="nil"/>
              <w:left w:val="nil"/>
              <w:bottom w:val="nil"/>
              <w:right w:val="nil"/>
            </w:tcBorders>
            <w:shd w:val="clear" w:color="auto" w:fill="auto"/>
            <w:vAlign w:val="center"/>
            <w:hideMark/>
          </w:tcPr>
          <w:p w14:paraId="685907CF"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 xml:space="preserve">Plná znění H vět a zkratek klasifikačních tříd </w:t>
            </w:r>
          </w:p>
        </w:tc>
      </w:tr>
      <w:tr w:rsidR="009756D0" w:rsidRPr="00412F68" w14:paraId="685907D4" w14:textId="77777777" w:rsidTr="005E6C99">
        <w:trPr>
          <w:trHeight w:val="240"/>
        </w:trPr>
        <w:tc>
          <w:tcPr>
            <w:tcW w:w="1134" w:type="dxa"/>
            <w:tcBorders>
              <w:top w:val="nil"/>
              <w:left w:val="nil"/>
              <w:bottom w:val="nil"/>
              <w:right w:val="nil"/>
            </w:tcBorders>
            <w:shd w:val="clear" w:color="auto" w:fill="auto"/>
            <w:noWrap/>
            <w:vAlign w:val="center"/>
            <w:hideMark/>
          </w:tcPr>
          <w:p w14:paraId="685907D1" w14:textId="77777777" w:rsidR="009756D0" w:rsidRPr="00412F68"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1823" w:type="dxa"/>
            <w:tcBorders>
              <w:top w:val="nil"/>
              <w:left w:val="nil"/>
              <w:bottom w:val="nil"/>
              <w:right w:val="nil"/>
            </w:tcBorders>
            <w:shd w:val="clear" w:color="auto" w:fill="auto"/>
            <w:vAlign w:val="center"/>
            <w:hideMark/>
          </w:tcPr>
          <w:p w14:paraId="685907D2"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H220</w:t>
            </w:r>
          </w:p>
        </w:tc>
        <w:tc>
          <w:tcPr>
            <w:tcW w:w="7675" w:type="dxa"/>
            <w:tcBorders>
              <w:top w:val="nil"/>
              <w:left w:val="nil"/>
              <w:bottom w:val="nil"/>
              <w:right w:val="nil"/>
            </w:tcBorders>
            <w:shd w:val="clear" w:color="auto" w:fill="auto"/>
            <w:vAlign w:val="center"/>
            <w:hideMark/>
          </w:tcPr>
          <w:p w14:paraId="685907D3"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Extrémně hořlavý plyn.</w:t>
            </w:r>
          </w:p>
        </w:tc>
      </w:tr>
      <w:tr w:rsidR="009756D0" w:rsidRPr="00412F68" w14:paraId="685907D8" w14:textId="77777777" w:rsidTr="005E6C99">
        <w:trPr>
          <w:trHeight w:val="240"/>
        </w:trPr>
        <w:tc>
          <w:tcPr>
            <w:tcW w:w="1134" w:type="dxa"/>
            <w:tcBorders>
              <w:top w:val="nil"/>
              <w:left w:val="nil"/>
              <w:bottom w:val="nil"/>
              <w:right w:val="nil"/>
            </w:tcBorders>
            <w:shd w:val="clear" w:color="auto" w:fill="auto"/>
            <w:noWrap/>
            <w:vAlign w:val="center"/>
            <w:hideMark/>
          </w:tcPr>
          <w:p w14:paraId="685907D5"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685907D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H222</w:t>
            </w:r>
          </w:p>
        </w:tc>
        <w:tc>
          <w:tcPr>
            <w:tcW w:w="7675" w:type="dxa"/>
            <w:tcBorders>
              <w:top w:val="nil"/>
              <w:left w:val="nil"/>
              <w:bottom w:val="nil"/>
              <w:right w:val="nil"/>
            </w:tcBorders>
            <w:shd w:val="clear" w:color="auto" w:fill="auto"/>
            <w:vAlign w:val="center"/>
            <w:hideMark/>
          </w:tcPr>
          <w:p w14:paraId="685907D7"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Extrémně hořlavý aerosol</w:t>
            </w:r>
          </w:p>
        </w:tc>
      </w:tr>
      <w:tr w:rsidR="009756D0" w:rsidRPr="00412F68" w14:paraId="685907DC" w14:textId="77777777" w:rsidTr="005E6C99">
        <w:trPr>
          <w:trHeight w:val="240"/>
        </w:trPr>
        <w:tc>
          <w:tcPr>
            <w:tcW w:w="1134" w:type="dxa"/>
            <w:tcBorders>
              <w:top w:val="nil"/>
              <w:left w:val="nil"/>
              <w:bottom w:val="nil"/>
              <w:right w:val="nil"/>
            </w:tcBorders>
            <w:shd w:val="clear" w:color="auto" w:fill="auto"/>
            <w:noWrap/>
            <w:vAlign w:val="center"/>
            <w:hideMark/>
          </w:tcPr>
          <w:p w14:paraId="685907D9"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685907DA"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H229</w:t>
            </w:r>
          </w:p>
        </w:tc>
        <w:tc>
          <w:tcPr>
            <w:tcW w:w="7675" w:type="dxa"/>
            <w:tcBorders>
              <w:top w:val="nil"/>
              <w:left w:val="nil"/>
              <w:bottom w:val="nil"/>
              <w:right w:val="nil"/>
            </w:tcBorders>
            <w:shd w:val="clear" w:color="auto" w:fill="auto"/>
            <w:vAlign w:val="center"/>
            <w:hideMark/>
          </w:tcPr>
          <w:p w14:paraId="685907DB"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Nádoba je pod tlakem: při zahřívání se může roztrhnout</w:t>
            </w:r>
          </w:p>
        </w:tc>
      </w:tr>
      <w:tr w:rsidR="009756D0" w:rsidRPr="00412F68" w14:paraId="685907E0" w14:textId="77777777" w:rsidTr="005E6C99">
        <w:trPr>
          <w:trHeight w:val="240"/>
        </w:trPr>
        <w:tc>
          <w:tcPr>
            <w:tcW w:w="1134" w:type="dxa"/>
            <w:tcBorders>
              <w:top w:val="nil"/>
              <w:left w:val="nil"/>
              <w:bottom w:val="nil"/>
              <w:right w:val="nil"/>
            </w:tcBorders>
            <w:shd w:val="clear" w:color="auto" w:fill="auto"/>
            <w:noWrap/>
            <w:vAlign w:val="center"/>
            <w:hideMark/>
          </w:tcPr>
          <w:p w14:paraId="685907DD"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685907DE"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H280</w:t>
            </w:r>
          </w:p>
        </w:tc>
        <w:tc>
          <w:tcPr>
            <w:tcW w:w="7675" w:type="dxa"/>
            <w:tcBorders>
              <w:top w:val="nil"/>
              <w:left w:val="nil"/>
              <w:bottom w:val="nil"/>
              <w:right w:val="nil"/>
            </w:tcBorders>
            <w:shd w:val="clear" w:color="auto" w:fill="auto"/>
            <w:vAlign w:val="center"/>
            <w:hideMark/>
          </w:tcPr>
          <w:p w14:paraId="685907DF"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Obsahuje plyn pod tlakem; při zahřívání může vybuchnout.</w:t>
            </w:r>
          </w:p>
        </w:tc>
      </w:tr>
      <w:tr w:rsidR="009756D0" w:rsidRPr="00412F68" w14:paraId="685907E4" w14:textId="77777777" w:rsidTr="005E6C99">
        <w:trPr>
          <w:trHeight w:val="240"/>
        </w:trPr>
        <w:tc>
          <w:tcPr>
            <w:tcW w:w="1134" w:type="dxa"/>
            <w:tcBorders>
              <w:top w:val="nil"/>
              <w:left w:val="nil"/>
              <w:bottom w:val="nil"/>
              <w:right w:val="nil"/>
            </w:tcBorders>
            <w:shd w:val="clear" w:color="auto" w:fill="auto"/>
            <w:noWrap/>
            <w:vAlign w:val="center"/>
            <w:hideMark/>
          </w:tcPr>
          <w:p w14:paraId="685907E1"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685907E2"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H302</w:t>
            </w:r>
          </w:p>
        </w:tc>
        <w:tc>
          <w:tcPr>
            <w:tcW w:w="7675" w:type="dxa"/>
            <w:tcBorders>
              <w:top w:val="nil"/>
              <w:left w:val="nil"/>
              <w:bottom w:val="nil"/>
              <w:right w:val="nil"/>
            </w:tcBorders>
            <w:shd w:val="clear" w:color="auto" w:fill="auto"/>
            <w:vAlign w:val="center"/>
            <w:hideMark/>
          </w:tcPr>
          <w:p w14:paraId="685907E3"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Zdraví škodlivý při požití</w:t>
            </w:r>
          </w:p>
        </w:tc>
      </w:tr>
      <w:tr w:rsidR="009756D0" w:rsidRPr="00412F68" w14:paraId="685907E8" w14:textId="77777777" w:rsidTr="005E6C99">
        <w:trPr>
          <w:trHeight w:val="240"/>
        </w:trPr>
        <w:tc>
          <w:tcPr>
            <w:tcW w:w="1134" w:type="dxa"/>
            <w:tcBorders>
              <w:top w:val="nil"/>
              <w:left w:val="nil"/>
              <w:bottom w:val="nil"/>
              <w:right w:val="nil"/>
            </w:tcBorders>
            <w:shd w:val="clear" w:color="auto" w:fill="auto"/>
            <w:noWrap/>
            <w:vAlign w:val="center"/>
            <w:hideMark/>
          </w:tcPr>
          <w:p w14:paraId="685907E5"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685907E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H315</w:t>
            </w:r>
          </w:p>
        </w:tc>
        <w:tc>
          <w:tcPr>
            <w:tcW w:w="7675" w:type="dxa"/>
            <w:tcBorders>
              <w:top w:val="nil"/>
              <w:left w:val="nil"/>
              <w:bottom w:val="nil"/>
              <w:right w:val="nil"/>
            </w:tcBorders>
            <w:shd w:val="clear" w:color="auto" w:fill="auto"/>
            <w:vAlign w:val="center"/>
            <w:hideMark/>
          </w:tcPr>
          <w:p w14:paraId="685907E7"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Dráždí kůži</w:t>
            </w:r>
          </w:p>
        </w:tc>
      </w:tr>
      <w:tr w:rsidR="009756D0" w:rsidRPr="00412F68" w14:paraId="685907EC" w14:textId="77777777" w:rsidTr="005E6C99">
        <w:trPr>
          <w:trHeight w:val="240"/>
        </w:trPr>
        <w:tc>
          <w:tcPr>
            <w:tcW w:w="1134" w:type="dxa"/>
            <w:tcBorders>
              <w:top w:val="nil"/>
              <w:left w:val="nil"/>
              <w:bottom w:val="nil"/>
              <w:right w:val="nil"/>
            </w:tcBorders>
            <w:shd w:val="clear" w:color="auto" w:fill="auto"/>
            <w:noWrap/>
            <w:vAlign w:val="center"/>
            <w:hideMark/>
          </w:tcPr>
          <w:p w14:paraId="685907E9"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685907EA"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H317</w:t>
            </w:r>
          </w:p>
        </w:tc>
        <w:tc>
          <w:tcPr>
            <w:tcW w:w="7675" w:type="dxa"/>
            <w:tcBorders>
              <w:top w:val="nil"/>
              <w:left w:val="nil"/>
              <w:bottom w:val="nil"/>
              <w:right w:val="nil"/>
            </w:tcBorders>
            <w:shd w:val="clear" w:color="auto" w:fill="auto"/>
            <w:vAlign w:val="center"/>
            <w:hideMark/>
          </w:tcPr>
          <w:p w14:paraId="685907EB"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Může vyvolat alergickou kožní reakci.</w:t>
            </w:r>
          </w:p>
        </w:tc>
      </w:tr>
      <w:tr w:rsidR="009756D0" w:rsidRPr="00412F68" w14:paraId="685907F0" w14:textId="77777777" w:rsidTr="005E6C99">
        <w:trPr>
          <w:trHeight w:val="240"/>
        </w:trPr>
        <w:tc>
          <w:tcPr>
            <w:tcW w:w="1134" w:type="dxa"/>
            <w:tcBorders>
              <w:top w:val="nil"/>
              <w:left w:val="nil"/>
              <w:bottom w:val="nil"/>
              <w:right w:val="nil"/>
            </w:tcBorders>
            <w:shd w:val="clear" w:color="auto" w:fill="auto"/>
            <w:noWrap/>
            <w:vAlign w:val="center"/>
            <w:hideMark/>
          </w:tcPr>
          <w:p w14:paraId="685907ED"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685907EE"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H319</w:t>
            </w:r>
          </w:p>
        </w:tc>
        <w:tc>
          <w:tcPr>
            <w:tcW w:w="7675" w:type="dxa"/>
            <w:tcBorders>
              <w:top w:val="nil"/>
              <w:left w:val="nil"/>
              <w:bottom w:val="nil"/>
              <w:right w:val="nil"/>
            </w:tcBorders>
            <w:shd w:val="clear" w:color="auto" w:fill="auto"/>
            <w:vAlign w:val="center"/>
            <w:hideMark/>
          </w:tcPr>
          <w:p w14:paraId="685907EF"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Způsobuje vážné podráždění očí.</w:t>
            </w:r>
          </w:p>
        </w:tc>
      </w:tr>
      <w:tr w:rsidR="009756D0" w:rsidRPr="00412F68" w14:paraId="685907F4" w14:textId="77777777" w:rsidTr="005E6C99">
        <w:trPr>
          <w:trHeight w:val="240"/>
        </w:trPr>
        <w:tc>
          <w:tcPr>
            <w:tcW w:w="1134" w:type="dxa"/>
            <w:tcBorders>
              <w:top w:val="nil"/>
              <w:left w:val="nil"/>
              <w:bottom w:val="nil"/>
              <w:right w:val="nil"/>
            </w:tcBorders>
            <w:shd w:val="clear" w:color="auto" w:fill="auto"/>
            <w:noWrap/>
            <w:vAlign w:val="center"/>
            <w:hideMark/>
          </w:tcPr>
          <w:p w14:paraId="685907F1"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685907F2"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H332</w:t>
            </w:r>
          </w:p>
        </w:tc>
        <w:tc>
          <w:tcPr>
            <w:tcW w:w="7675" w:type="dxa"/>
            <w:tcBorders>
              <w:top w:val="nil"/>
              <w:left w:val="nil"/>
              <w:bottom w:val="nil"/>
              <w:right w:val="nil"/>
            </w:tcBorders>
            <w:shd w:val="clear" w:color="auto" w:fill="auto"/>
            <w:vAlign w:val="center"/>
            <w:hideMark/>
          </w:tcPr>
          <w:p w14:paraId="685907F3"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Zdraví škodlivý při vdechování.</w:t>
            </w:r>
          </w:p>
        </w:tc>
      </w:tr>
      <w:tr w:rsidR="009756D0" w:rsidRPr="00412F68" w14:paraId="685907F8" w14:textId="77777777" w:rsidTr="005E6C99">
        <w:trPr>
          <w:trHeight w:val="240"/>
        </w:trPr>
        <w:tc>
          <w:tcPr>
            <w:tcW w:w="1134" w:type="dxa"/>
            <w:tcBorders>
              <w:top w:val="nil"/>
              <w:left w:val="nil"/>
              <w:bottom w:val="nil"/>
              <w:right w:val="nil"/>
            </w:tcBorders>
            <w:shd w:val="clear" w:color="auto" w:fill="auto"/>
            <w:noWrap/>
            <w:vAlign w:val="center"/>
            <w:hideMark/>
          </w:tcPr>
          <w:p w14:paraId="685907F5"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685907F6"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H334</w:t>
            </w:r>
          </w:p>
        </w:tc>
        <w:tc>
          <w:tcPr>
            <w:tcW w:w="7675" w:type="dxa"/>
            <w:tcBorders>
              <w:top w:val="nil"/>
              <w:left w:val="nil"/>
              <w:bottom w:val="nil"/>
              <w:right w:val="nil"/>
            </w:tcBorders>
            <w:shd w:val="clear" w:color="auto" w:fill="auto"/>
            <w:vAlign w:val="center"/>
            <w:hideMark/>
          </w:tcPr>
          <w:p w14:paraId="685907F7"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Při vdechování může vyvolat příznaky alergie nebo astmatu nebo dýchací potíže.</w:t>
            </w:r>
          </w:p>
        </w:tc>
      </w:tr>
      <w:tr w:rsidR="009756D0" w:rsidRPr="00412F68" w14:paraId="685907FC" w14:textId="77777777" w:rsidTr="005E6C99">
        <w:trPr>
          <w:trHeight w:val="240"/>
        </w:trPr>
        <w:tc>
          <w:tcPr>
            <w:tcW w:w="1134" w:type="dxa"/>
            <w:tcBorders>
              <w:top w:val="nil"/>
              <w:left w:val="nil"/>
              <w:bottom w:val="nil"/>
              <w:right w:val="nil"/>
            </w:tcBorders>
            <w:shd w:val="clear" w:color="auto" w:fill="auto"/>
            <w:noWrap/>
            <w:vAlign w:val="center"/>
            <w:hideMark/>
          </w:tcPr>
          <w:p w14:paraId="685907F9"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685907FA"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H335</w:t>
            </w:r>
          </w:p>
        </w:tc>
        <w:tc>
          <w:tcPr>
            <w:tcW w:w="7675" w:type="dxa"/>
            <w:tcBorders>
              <w:top w:val="nil"/>
              <w:left w:val="nil"/>
              <w:bottom w:val="nil"/>
              <w:right w:val="nil"/>
            </w:tcBorders>
            <w:shd w:val="clear" w:color="auto" w:fill="auto"/>
            <w:vAlign w:val="center"/>
            <w:hideMark/>
          </w:tcPr>
          <w:p w14:paraId="685907FB"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Může způsobit podráždění dýchacích cest.</w:t>
            </w:r>
          </w:p>
        </w:tc>
      </w:tr>
      <w:tr w:rsidR="009756D0" w:rsidRPr="00412F68" w14:paraId="68590800" w14:textId="77777777" w:rsidTr="005E6C99">
        <w:trPr>
          <w:trHeight w:val="240"/>
        </w:trPr>
        <w:tc>
          <w:tcPr>
            <w:tcW w:w="1134" w:type="dxa"/>
            <w:tcBorders>
              <w:top w:val="nil"/>
              <w:left w:val="nil"/>
              <w:bottom w:val="nil"/>
              <w:right w:val="nil"/>
            </w:tcBorders>
            <w:shd w:val="clear" w:color="auto" w:fill="auto"/>
            <w:noWrap/>
            <w:vAlign w:val="center"/>
            <w:hideMark/>
          </w:tcPr>
          <w:p w14:paraId="685907FD"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685907FE"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H351</w:t>
            </w:r>
          </w:p>
        </w:tc>
        <w:tc>
          <w:tcPr>
            <w:tcW w:w="7675" w:type="dxa"/>
            <w:tcBorders>
              <w:top w:val="nil"/>
              <w:left w:val="nil"/>
              <w:bottom w:val="nil"/>
              <w:right w:val="nil"/>
            </w:tcBorders>
            <w:shd w:val="clear" w:color="auto" w:fill="auto"/>
            <w:vAlign w:val="center"/>
            <w:hideMark/>
          </w:tcPr>
          <w:p w14:paraId="685907FF"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Podezření na vyvolání rakoviny</w:t>
            </w:r>
          </w:p>
        </w:tc>
      </w:tr>
      <w:tr w:rsidR="009756D0" w:rsidRPr="00412F68" w14:paraId="68590804" w14:textId="77777777" w:rsidTr="005E6C99">
        <w:trPr>
          <w:trHeight w:val="240"/>
        </w:trPr>
        <w:tc>
          <w:tcPr>
            <w:tcW w:w="1134" w:type="dxa"/>
            <w:tcBorders>
              <w:top w:val="nil"/>
              <w:left w:val="nil"/>
              <w:bottom w:val="nil"/>
              <w:right w:val="nil"/>
            </w:tcBorders>
            <w:shd w:val="clear" w:color="auto" w:fill="auto"/>
            <w:noWrap/>
            <w:vAlign w:val="center"/>
            <w:hideMark/>
          </w:tcPr>
          <w:p w14:paraId="68590801"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68590802"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H373</w:t>
            </w:r>
          </w:p>
        </w:tc>
        <w:tc>
          <w:tcPr>
            <w:tcW w:w="7675" w:type="dxa"/>
            <w:tcBorders>
              <w:top w:val="nil"/>
              <w:left w:val="nil"/>
              <w:bottom w:val="nil"/>
              <w:right w:val="nil"/>
            </w:tcBorders>
            <w:shd w:val="clear" w:color="auto" w:fill="auto"/>
            <w:vAlign w:val="center"/>
            <w:hideMark/>
          </w:tcPr>
          <w:p w14:paraId="68590803" w14:textId="77777777" w:rsidR="009756D0" w:rsidRPr="00412F68" w:rsidRDefault="009756D0" w:rsidP="00EF7B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Může způsobit poškození orgánů při prodloužené nebo opakované expozici</w:t>
            </w:r>
          </w:p>
        </w:tc>
      </w:tr>
      <w:tr w:rsidR="004D4483" w:rsidRPr="00412F68" w14:paraId="68590808" w14:textId="77777777" w:rsidTr="005E6C99">
        <w:trPr>
          <w:trHeight w:val="240"/>
        </w:trPr>
        <w:tc>
          <w:tcPr>
            <w:tcW w:w="1134" w:type="dxa"/>
            <w:tcBorders>
              <w:top w:val="nil"/>
              <w:left w:val="nil"/>
              <w:bottom w:val="nil"/>
              <w:right w:val="nil"/>
            </w:tcBorders>
            <w:shd w:val="clear" w:color="auto" w:fill="auto"/>
            <w:noWrap/>
            <w:vAlign w:val="center"/>
          </w:tcPr>
          <w:p w14:paraId="68590805" w14:textId="77777777" w:rsidR="004D4483" w:rsidRPr="00412F68" w:rsidRDefault="004D4483" w:rsidP="004D44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tcPr>
          <w:p w14:paraId="68590806" w14:textId="77777777" w:rsidR="004D4483" w:rsidRPr="00412F68" w:rsidRDefault="004D4483" w:rsidP="004D44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H362</w:t>
            </w:r>
          </w:p>
        </w:tc>
        <w:tc>
          <w:tcPr>
            <w:tcW w:w="7675" w:type="dxa"/>
            <w:tcBorders>
              <w:top w:val="nil"/>
              <w:left w:val="nil"/>
              <w:bottom w:val="nil"/>
              <w:right w:val="nil"/>
            </w:tcBorders>
            <w:shd w:val="clear" w:color="auto" w:fill="auto"/>
            <w:vAlign w:val="center"/>
          </w:tcPr>
          <w:p w14:paraId="68590807" w14:textId="77777777" w:rsidR="004D4483" w:rsidRPr="00412F68" w:rsidRDefault="004D4483" w:rsidP="004D44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Může poškodit kojence prostřednictvím mateřského mléka</w:t>
            </w:r>
          </w:p>
        </w:tc>
      </w:tr>
      <w:tr w:rsidR="004D4483" w:rsidRPr="00412F68" w14:paraId="6859080C" w14:textId="77777777" w:rsidTr="005E6C99">
        <w:trPr>
          <w:trHeight w:val="240"/>
        </w:trPr>
        <w:tc>
          <w:tcPr>
            <w:tcW w:w="1134" w:type="dxa"/>
            <w:tcBorders>
              <w:top w:val="nil"/>
              <w:left w:val="nil"/>
              <w:bottom w:val="nil"/>
              <w:right w:val="nil"/>
            </w:tcBorders>
            <w:shd w:val="clear" w:color="auto" w:fill="auto"/>
            <w:noWrap/>
            <w:vAlign w:val="center"/>
          </w:tcPr>
          <w:p w14:paraId="68590809" w14:textId="77777777" w:rsidR="004D4483" w:rsidRPr="00412F68" w:rsidRDefault="004D4483" w:rsidP="004D44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tcPr>
          <w:p w14:paraId="6859080A" w14:textId="77777777" w:rsidR="004D4483" w:rsidRPr="00412F68" w:rsidRDefault="004D4483" w:rsidP="004D44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H400</w:t>
            </w:r>
          </w:p>
        </w:tc>
        <w:tc>
          <w:tcPr>
            <w:tcW w:w="7675" w:type="dxa"/>
            <w:tcBorders>
              <w:top w:val="nil"/>
              <w:left w:val="nil"/>
              <w:bottom w:val="nil"/>
              <w:right w:val="nil"/>
            </w:tcBorders>
            <w:shd w:val="clear" w:color="auto" w:fill="auto"/>
            <w:vAlign w:val="center"/>
          </w:tcPr>
          <w:p w14:paraId="6859080B" w14:textId="77777777" w:rsidR="004D4483" w:rsidRPr="00412F68" w:rsidRDefault="004D4483" w:rsidP="004D44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Vysoce toxický pro vodní organismy</w:t>
            </w:r>
          </w:p>
        </w:tc>
      </w:tr>
      <w:tr w:rsidR="004D4483" w:rsidRPr="00412F68" w14:paraId="68590810" w14:textId="77777777" w:rsidTr="005E6C99">
        <w:trPr>
          <w:trHeight w:val="240"/>
        </w:trPr>
        <w:tc>
          <w:tcPr>
            <w:tcW w:w="1134" w:type="dxa"/>
            <w:tcBorders>
              <w:top w:val="nil"/>
              <w:left w:val="nil"/>
              <w:bottom w:val="nil"/>
              <w:right w:val="nil"/>
            </w:tcBorders>
            <w:shd w:val="clear" w:color="auto" w:fill="auto"/>
            <w:noWrap/>
            <w:vAlign w:val="center"/>
          </w:tcPr>
          <w:p w14:paraId="6859080D" w14:textId="77777777" w:rsidR="004D4483" w:rsidRPr="00412F68" w:rsidRDefault="004D4483" w:rsidP="004D44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tcPr>
          <w:p w14:paraId="6859080E" w14:textId="77777777" w:rsidR="004D4483" w:rsidRPr="00412F68" w:rsidRDefault="004D4483" w:rsidP="004D44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H410</w:t>
            </w:r>
          </w:p>
        </w:tc>
        <w:tc>
          <w:tcPr>
            <w:tcW w:w="7675" w:type="dxa"/>
            <w:tcBorders>
              <w:top w:val="nil"/>
              <w:left w:val="nil"/>
              <w:bottom w:val="nil"/>
              <w:right w:val="nil"/>
            </w:tcBorders>
            <w:shd w:val="clear" w:color="auto" w:fill="auto"/>
            <w:vAlign w:val="center"/>
          </w:tcPr>
          <w:p w14:paraId="6859080F" w14:textId="77777777" w:rsidR="004D4483" w:rsidRPr="00412F68" w:rsidRDefault="004D4483" w:rsidP="004D44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Vysoce toxický pro vodní organismy, s dlouhodobými účinky</w:t>
            </w:r>
          </w:p>
        </w:tc>
      </w:tr>
      <w:tr w:rsidR="004D4483" w:rsidRPr="00412F68" w14:paraId="68590814" w14:textId="77777777" w:rsidTr="005E6C99">
        <w:trPr>
          <w:trHeight w:val="240"/>
        </w:trPr>
        <w:tc>
          <w:tcPr>
            <w:tcW w:w="1134" w:type="dxa"/>
            <w:tcBorders>
              <w:top w:val="nil"/>
              <w:left w:val="nil"/>
              <w:bottom w:val="nil"/>
              <w:right w:val="nil"/>
            </w:tcBorders>
            <w:shd w:val="clear" w:color="auto" w:fill="auto"/>
            <w:noWrap/>
            <w:vAlign w:val="center"/>
          </w:tcPr>
          <w:p w14:paraId="68590811" w14:textId="77777777" w:rsidR="004D4483" w:rsidRPr="00412F68" w:rsidRDefault="004D4483" w:rsidP="004D44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tcPr>
          <w:p w14:paraId="68590812" w14:textId="77777777" w:rsidR="004D4483" w:rsidRPr="00412F68" w:rsidRDefault="004D4483" w:rsidP="004D44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H413</w:t>
            </w:r>
          </w:p>
        </w:tc>
        <w:tc>
          <w:tcPr>
            <w:tcW w:w="7675" w:type="dxa"/>
            <w:tcBorders>
              <w:top w:val="nil"/>
              <w:left w:val="nil"/>
              <w:bottom w:val="nil"/>
              <w:right w:val="nil"/>
            </w:tcBorders>
            <w:shd w:val="clear" w:color="auto" w:fill="auto"/>
            <w:vAlign w:val="center"/>
          </w:tcPr>
          <w:p w14:paraId="68590813" w14:textId="77777777" w:rsidR="004D4483" w:rsidRPr="00412F68" w:rsidRDefault="004D4483" w:rsidP="004D4483">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Může vyvolat dlouhodobé škodlivé účinky pro vodní organismy.</w:t>
            </w:r>
          </w:p>
        </w:tc>
      </w:tr>
      <w:tr w:rsidR="00DB7B77" w:rsidRPr="00412F68" w14:paraId="11F89785" w14:textId="77777777" w:rsidTr="005E6C99">
        <w:trPr>
          <w:trHeight w:val="240"/>
        </w:trPr>
        <w:tc>
          <w:tcPr>
            <w:tcW w:w="1134" w:type="dxa"/>
            <w:tcBorders>
              <w:top w:val="nil"/>
              <w:left w:val="nil"/>
              <w:bottom w:val="nil"/>
              <w:right w:val="nil"/>
            </w:tcBorders>
            <w:shd w:val="clear" w:color="auto" w:fill="auto"/>
            <w:noWrap/>
            <w:vAlign w:val="center"/>
          </w:tcPr>
          <w:p w14:paraId="3A844A81"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tcPr>
          <w:p w14:paraId="002B0FCF" w14:textId="3A4EF4D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H412</w:t>
            </w:r>
          </w:p>
        </w:tc>
        <w:tc>
          <w:tcPr>
            <w:tcW w:w="7675" w:type="dxa"/>
            <w:tcBorders>
              <w:top w:val="nil"/>
              <w:left w:val="nil"/>
              <w:bottom w:val="nil"/>
              <w:right w:val="nil"/>
            </w:tcBorders>
            <w:shd w:val="clear" w:color="auto" w:fill="auto"/>
            <w:vAlign w:val="center"/>
          </w:tcPr>
          <w:p w14:paraId="0F0A1C9E" w14:textId="02139CC6"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Škodlivý pro vodní organismy, s dlouhodobými účinky.</w:t>
            </w:r>
          </w:p>
        </w:tc>
      </w:tr>
      <w:tr w:rsidR="00DB7B77" w:rsidRPr="00412F68" w14:paraId="68590818" w14:textId="77777777" w:rsidTr="005E6C99">
        <w:trPr>
          <w:trHeight w:val="240"/>
        </w:trPr>
        <w:tc>
          <w:tcPr>
            <w:tcW w:w="1134" w:type="dxa"/>
            <w:tcBorders>
              <w:top w:val="nil"/>
              <w:left w:val="nil"/>
              <w:bottom w:val="nil"/>
              <w:right w:val="nil"/>
            </w:tcBorders>
            <w:shd w:val="clear" w:color="auto" w:fill="auto"/>
            <w:noWrap/>
            <w:vAlign w:val="center"/>
            <w:hideMark/>
          </w:tcPr>
          <w:p w14:paraId="68590815"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68590816"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Aerosol 1</w:t>
            </w:r>
          </w:p>
        </w:tc>
        <w:tc>
          <w:tcPr>
            <w:tcW w:w="7675" w:type="dxa"/>
            <w:tcBorders>
              <w:top w:val="nil"/>
              <w:left w:val="nil"/>
              <w:bottom w:val="nil"/>
              <w:right w:val="nil"/>
            </w:tcBorders>
            <w:shd w:val="clear" w:color="auto" w:fill="auto"/>
            <w:vAlign w:val="center"/>
            <w:hideMark/>
          </w:tcPr>
          <w:p w14:paraId="68590817"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Aerosol kategorie 1</w:t>
            </w:r>
          </w:p>
        </w:tc>
      </w:tr>
      <w:tr w:rsidR="00DB7B77" w:rsidRPr="00412F68" w14:paraId="6859081C" w14:textId="77777777" w:rsidTr="005E6C99">
        <w:trPr>
          <w:trHeight w:val="240"/>
        </w:trPr>
        <w:tc>
          <w:tcPr>
            <w:tcW w:w="1134" w:type="dxa"/>
            <w:tcBorders>
              <w:top w:val="nil"/>
              <w:left w:val="nil"/>
              <w:bottom w:val="nil"/>
              <w:right w:val="nil"/>
            </w:tcBorders>
            <w:shd w:val="clear" w:color="auto" w:fill="auto"/>
            <w:noWrap/>
            <w:vAlign w:val="center"/>
            <w:hideMark/>
          </w:tcPr>
          <w:p w14:paraId="68590819"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6859081A"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Acute</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Tox</w:t>
            </w:r>
            <w:proofErr w:type="spellEnd"/>
            <w:r w:rsidRPr="00412F68">
              <w:rPr>
                <w:rFonts w:ascii="Times New Roman" w:eastAsia="Times New Roman" w:hAnsi="Times New Roman" w:cs="Times New Roman"/>
                <w:color w:val="000000"/>
                <w:sz w:val="18"/>
                <w:szCs w:val="18"/>
                <w:lang w:eastAsia="cs-CZ"/>
              </w:rPr>
              <w:t xml:space="preserve">. 4 </w:t>
            </w:r>
          </w:p>
        </w:tc>
        <w:tc>
          <w:tcPr>
            <w:tcW w:w="7675" w:type="dxa"/>
            <w:tcBorders>
              <w:top w:val="nil"/>
              <w:left w:val="nil"/>
              <w:bottom w:val="nil"/>
              <w:right w:val="nil"/>
            </w:tcBorders>
            <w:shd w:val="clear" w:color="auto" w:fill="auto"/>
            <w:vAlign w:val="center"/>
            <w:hideMark/>
          </w:tcPr>
          <w:p w14:paraId="6859081B"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Akutní toxicita 4</w:t>
            </w:r>
          </w:p>
        </w:tc>
      </w:tr>
      <w:tr w:rsidR="00DB7B77" w:rsidRPr="00412F68" w14:paraId="68590820" w14:textId="77777777" w:rsidTr="005E6C99">
        <w:trPr>
          <w:trHeight w:val="240"/>
        </w:trPr>
        <w:tc>
          <w:tcPr>
            <w:tcW w:w="1134" w:type="dxa"/>
            <w:tcBorders>
              <w:top w:val="nil"/>
              <w:left w:val="nil"/>
              <w:bottom w:val="nil"/>
              <w:right w:val="nil"/>
            </w:tcBorders>
            <w:shd w:val="clear" w:color="auto" w:fill="auto"/>
            <w:noWrap/>
            <w:vAlign w:val="center"/>
            <w:hideMark/>
          </w:tcPr>
          <w:p w14:paraId="6859081D"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6859081E"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STOT RE 2 </w:t>
            </w:r>
          </w:p>
        </w:tc>
        <w:tc>
          <w:tcPr>
            <w:tcW w:w="7675" w:type="dxa"/>
            <w:tcBorders>
              <w:top w:val="nil"/>
              <w:left w:val="nil"/>
              <w:bottom w:val="nil"/>
              <w:right w:val="nil"/>
            </w:tcBorders>
            <w:shd w:val="clear" w:color="auto" w:fill="auto"/>
            <w:vAlign w:val="center"/>
            <w:hideMark/>
          </w:tcPr>
          <w:p w14:paraId="6859081F"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Toxicita pro specifické cílové orgány – opakovaná expozice 2</w:t>
            </w:r>
          </w:p>
        </w:tc>
      </w:tr>
      <w:tr w:rsidR="00DB7B77" w:rsidRPr="00412F68" w14:paraId="68590824" w14:textId="77777777" w:rsidTr="005E6C99">
        <w:trPr>
          <w:trHeight w:val="240"/>
        </w:trPr>
        <w:tc>
          <w:tcPr>
            <w:tcW w:w="1134" w:type="dxa"/>
            <w:tcBorders>
              <w:top w:val="nil"/>
              <w:left w:val="nil"/>
              <w:bottom w:val="nil"/>
              <w:right w:val="nil"/>
            </w:tcBorders>
            <w:shd w:val="clear" w:color="auto" w:fill="auto"/>
            <w:noWrap/>
            <w:vAlign w:val="center"/>
            <w:hideMark/>
          </w:tcPr>
          <w:p w14:paraId="68590821"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68590822"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Eye</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Irrit</w:t>
            </w:r>
            <w:proofErr w:type="spellEnd"/>
            <w:r w:rsidRPr="00412F68">
              <w:rPr>
                <w:rFonts w:ascii="Times New Roman" w:eastAsia="Times New Roman" w:hAnsi="Times New Roman" w:cs="Times New Roman"/>
                <w:color w:val="000000"/>
                <w:sz w:val="18"/>
                <w:szCs w:val="18"/>
                <w:lang w:eastAsia="cs-CZ"/>
              </w:rPr>
              <w:t>. 2</w:t>
            </w:r>
          </w:p>
        </w:tc>
        <w:tc>
          <w:tcPr>
            <w:tcW w:w="7675" w:type="dxa"/>
            <w:tcBorders>
              <w:top w:val="nil"/>
              <w:left w:val="nil"/>
              <w:bottom w:val="nil"/>
              <w:right w:val="nil"/>
            </w:tcBorders>
            <w:shd w:val="clear" w:color="auto" w:fill="auto"/>
            <w:vAlign w:val="center"/>
            <w:hideMark/>
          </w:tcPr>
          <w:p w14:paraId="68590823"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Podráždění očí 2</w:t>
            </w:r>
          </w:p>
        </w:tc>
      </w:tr>
      <w:tr w:rsidR="00DB7B77" w:rsidRPr="00412F68" w14:paraId="68590828" w14:textId="77777777" w:rsidTr="005E6C99">
        <w:trPr>
          <w:trHeight w:val="240"/>
        </w:trPr>
        <w:tc>
          <w:tcPr>
            <w:tcW w:w="1134" w:type="dxa"/>
            <w:tcBorders>
              <w:top w:val="nil"/>
              <w:left w:val="nil"/>
              <w:bottom w:val="nil"/>
              <w:right w:val="nil"/>
            </w:tcBorders>
            <w:shd w:val="clear" w:color="auto" w:fill="auto"/>
            <w:noWrap/>
            <w:vAlign w:val="center"/>
            <w:hideMark/>
          </w:tcPr>
          <w:p w14:paraId="68590825"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68590826"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STOT SE 3</w:t>
            </w:r>
          </w:p>
        </w:tc>
        <w:tc>
          <w:tcPr>
            <w:tcW w:w="7675" w:type="dxa"/>
            <w:tcBorders>
              <w:top w:val="nil"/>
              <w:left w:val="nil"/>
              <w:bottom w:val="nil"/>
              <w:right w:val="nil"/>
            </w:tcBorders>
            <w:shd w:val="clear" w:color="auto" w:fill="auto"/>
            <w:vAlign w:val="center"/>
            <w:hideMark/>
          </w:tcPr>
          <w:p w14:paraId="68590827"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Toxicita pro specifické cílové orgány – jednorázová expozice 3</w:t>
            </w:r>
          </w:p>
        </w:tc>
      </w:tr>
      <w:tr w:rsidR="00DB7B77" w:rsidRPr="00412F68" w14:paraId="6859082C" w14:textId="77777777" w:rsidTr="005E6C99">
        <w:trPr>
          <w:trHeight w:val="240"/>
        </w:trPr>
        <w:tc>
          <w:tcPr>
            <w:tcW w:w="1134" w:type="dxa"/>
            <w:tcBorders>
              <w:top w:val="nil"/>
              <w:left w:val="nil"/>
              <w:bottom w:val="nil"/>
              <w:right w:val="nil"/>
            </w:tcBorders>
            <w:shd w:val="clear" w:color="auto" w:fill="auto"/>
            <w:noWrap/>
            <w:vAlign w:val="center"/>
            <w:hideMark/>
          </w:tcPr>
          <w:p w14:paraId="68590829"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6859082A"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Skin </w:t>
            </w:r>
            <w:proofErr w:type="spellStart"/>
            <w:r w:rsidRPr="00412F68">
              <w:rPr>
                <w:rFonts w:ascii="Times New Roman" w:eastAsia="Times New Roman" w:hAnsi="Times New Roman" w:cs="Times New Roman"/>
                <w:color w:val="000000"/>
                <w:sz w:val="18"/>
                <w:szCs w:val="18"/>
                <w:lang w:eastAsia="cs-CZ"/>
              </w:rPr>
              <w:t>Irrit</w:t>
            </w:r>
            <w:proofErr w:type="spellEnd"/>
            <w:r w:rsidRPr="00412F68">
              <w:rPr>
                <w:rFonts w:ascii="Times New Roman" w:eastAsia="Times New Roman" w:hAnsi="Times New Roman" w:cs="Times New Roman"/>
                <w:color w:val="000000"/>
                <w:sz w:val="18"/>
                <w:szCs w:val="18"/>
                <w:lang w:eastAsia="cs-CZ"/>
              </w:rPr>
              <w:t>. 2</w:t>
            </w:r>
          </w:p>
        </w:tc>
        <w:tc>
          <w:tcPr>
            <w:tcW w:w="7675" w:type="dxa"/>
            <w:tcBorders>
              <w:top w:val="nil"/>
              <w:left w:val="nil"/>
              <w:bottom w:val="nil"/>
              <w:right w:val="nil"/>
            </w:tcBorders>
            <w:shd w:val="clear" w:color="auto" w:fill="auto"/>
            <w:vAlign w:val="center"/>
            <w:hideMark/>
          </w:tcPr>
          <w:p w14:paraId="6859082B"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Dráždivost pro kůži 2</w:t>
            </w:r>
          </w:p>
        </w:tc>
      </w:tr>
      <w:tr w:rsidR="00DB7B77" w:rsidRPr="00412F68" w14:paraId="68590830" w14:textId="77777777" w:rsidTr="005E6C99">
        <w:trPr>
          <w:trHeight w:val="240"/>
        </w:trPr>
        <w:tc>
          <w:tcPr>
            <w:tcW w:w="1134" w:type="dxa"/>
            <w:tcBorders>
              <w:top w:val="nil"/>
              <w:left w:val="nil"/>
              <w:bottom w:val="nil"/>
              <w:right w:val="nil"/>
            </w:tcBorders>
            <w:shd w:val="clear" w:color="auto" w:fill="auto"/>
            <w:noWrap/>
            <w:vAlign w:val="center"/>
            <w:hideMark/>
          </w:tcPr>
          <w:p w14:paraId="6859082D"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6859082E"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Resp. </w:t>
            </w:r>
            <w:proofErr w:type="spellStart"/>
            <w:r w:rsidRPr="00412F68">
              <w:rPr>
                <w:rFonts w:ascii="Times New Roman" w:eastAsia="Times New Roman" w:hAnsi="Times New Roman" w:cs="Times New Roman"/>
                <w:color w:val="000000"/>
                <w:sz w:val="18"/>
                <w:szCs w:val="18"/>
                <w:lang w:eastAsia="cs-CZ"/>
              </w:rPr>
              <w:t>Sens</w:t>
            </w:r>
            <w:proofErr w:type="spellEnd"/>
            <w:r w:rsidRPr="00412F68">
              <w:rPr>
                <w:rFonts w:ascii="Times New Roman" w:eastAsia="Times New Roman" w:hAnsi="Times New Roman" w:cs="Times New Roman"/>
                <w:color w:val="000000"/>
                <w:sz w:val="18"/>
                <w:szCs w:val="18"/>
                <w:lang w:eastAsia="cs-CZ"/>
              </w:rPr>
              <w:t>. 1</w:t>
            </w:r>
          </w:p>
        </w:tc>
        <w:tc>
          <w:tcPr>
            <w:tcW w:w="7675" w:type="dxa"/>
            <w:tcBorders>
              <w:top w:val="nil"/>
              <w:left w:val="nil"/>
              <w:bottom w:val="nil"/>
              <w:right w:val="nil"/>
            </w:tcBorders>
            <w:shd w:val="clear" w:color="auto" w:fill="auto"/>
            <w:vAlign w:val="center"/>
            <w:hideMark/>
          </w:tcPr>
          <w:p w14:paraId="6859082F"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Senzibilizace dýchacích cest 1</w:t>
            </w:r>
          </w:p>
        </w:tc>
      </w:tr>
      <w:tr w:rsidR="00DB7B77" w:rsidRPr="00412F68" w14:paraId="68590834" w14:textId="77777777" w:rsidTr="005E6C99">
        <w:trPr>
          <w:trHeight w:val="240"/>
        </w:trPr>
        <w:tc>
          <w:tcPr>
            <w:tcW w:w="1134" w:type="dxa"/>
            <w:tcBorders>
              <w:top w:val="nil"/>
              <w:left w:val="nil"/>
              <w:bottom w:val="nil"/>
              <w:right w:val="nil"/>
            </w:tcBorders>
            <w:shd w:val="clear" w:color="auto" w:fill="auto"/>
            <w:noWrap/>
            <w:vAlign w:val="center"/>
            <w:hideMark/>
          </w:tcPr>
          <w:p w14:paraId="68590831"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68590832"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Skin </w:t>
            </w:r>
            <w:proofErr w:type="spellStart"/>
            <w:r w:rsidRPr="00412F68">
              <w:rPr>
                <w:rFonts w:ascii="Times New Roman" w:eastAsia="Times New Roman" w:hAnsi="Times New Roman" w:cs="Times New Roman"/>
                <w:color w:val="000000"/>
                <w:sz w:val="18"/>
                <w:szCs w:val="18"/>
                <w:lang w:eastAsia="cs-CZ"/>
              </w:rPr>
              <w:t>Sens</w:t>
            </w:r>
            <w:proofErr w:type="spellEnd"/>
            <w:r w:rsidRPr="00412F68">
              <w:rPr>
                <w:rFonts w:ascii="Times New Roman" w:eastAsia="Times New Roman" w:hAnsi="Times New Roman" w:cs="Times New Roman"/>
                <w:color w:val="000000"/>
                <w:sz w:val="18"/>
                <w:szCs w:val="18"/>
                <w:lang w:eastAsia="cs-CZ"/>
              </w:rPr>
              <w:t>. 1</w:t>
            </w:r>
          </w:p>
        </w:tc>
        <w:tc>
          <w:tcPr>
            <w:tcW w:w="7675" w:type="dxa"/>
            <w:tcBorders>
              <w:top w:val="nil"/>
              <w:left w:val="nil"/>
              <w:bottom w:val="nil"/>
              <w:right w:val="nil"/>
            </w:tcBorders>
            <w:shd w:val="clear" w:color="auto" w:fill="auto"/>
            <w:vAlign w:val="center"/>
            <w:hideMark/>
          </w:tcPr>
          <w:p w14:paraId="68590833"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Senzibilizace kůže 1</w:t>
            </w:r>
          </w:p>
        </w:tc>
      </w:tr>
      <w:tr w:rsidR="00DB7B77" w:rsidRPr="00412F68" w14:paraId="68590838" w14:textId="77777777" w:rsidTr="005E6C99">
        <w:trPr>
          <w:trHeight w:val="240"/>
        </w:trPr>
        <w:tc>
          <w:tcPr>
            <w:tcW w:w="1134" w:type="dxa"/>
            <w:tcBorders>
              <w:top w:val="nil"/>
              <w:left w:val="nil"/>
              <w:bottom w:val="nil"/>
              <w:right w:val="nil"/>
            </w:tcBorders>
            <w:shd w:val="clear" w:color="auto" w:fill="auto"/>
            <w:noWrap/>
            <w:vAlign w:val="center"/>
            <w:hideMark/>
          </w:tcPr>
          <w:p w14:paraId="68590835"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68590836"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Press</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gass</w:t>
            </w:r>
            <w:proofErr w:type="spellEnd"/>
          </w:p>
        </w:tc>
        <w:tc>
          <w:tcPr>
            <w:tcW w:w="7675" w:type="dxa"/>
            <w:tcBorders>
              <w:top w:val="nil"/>
              <w:left w:val="nil"/>
              <w:bottom w:val="nil"/>
              <w:right w:val="nil"/>
            </w:tcBorders>
            <w:shd w:val="clear" w:color="auto" w:fill="auto"/>
            <w:vAlign w:val="center"/>
            <w:hideMark/>
          </w:tcPr>
          <w:p w14:paraId="68590837"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Plyny pod tlakem</w:t>
            </w:r>
          </w:p>
        </w:tc>
      </w:tr>
      <w:tr w:rsidR="00DB7B77" w:rsidRPr="00412F68" w14:paraId="6859083C" w14:textId="77777777" w:rsidTr="005E6C99">
        <w:trPr>
          <w:trHeight w:val="240"/>
        </w:trPr>
        <w:tc>
          <w:tcPr>
            <w:tcW w:w="1134" w:type="dxa"/>
            <w:tcBorders>
              <w:top w:val="nil"/>
              <w:left w:val="nil"/>
              <w:bottom w:val="nil"/>
              <w:right w:val="nil"/>
            </w:tcBorders>
            <w:shd w:val="clear" w:color="auto" w:fill="auto"/>
            <w:noWrap/>
            <w:vAlign w:val="center"/>
            <w:hideMark/>
          </w:tcPr>
          <w:p w14:paraId="68590839"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6859083A"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Carc</w:t>
            </w:r>
            <w:proofErr w:type="spellEnd"/>
            <w:r w:rsidRPr="00412F68">
              <w:rPr>
                <w:rFonts w:ascii="Times New Roman" w:eastAsia="Times New Roman" w:hAnsi="Times New Roman" w:cs="Times New Roman"/>
                <w:color w:val="000000"/>
                <w:sz w:val="18"/>
                <w:szCs w:val="18"/>
                <w:lang w:eastAsia="cs-CZ"/>
              </w:rPr>
              <w:t>. 2</w:t>
            </w:r>
          </w:p>
        </w:tc>
        <w:tc>
          <w:tcPr>
            <w:tcW w:w="7675" w:type="dxa"/>
            <w:tcBorders>
              <w:top w:val="nil"/>
              <w:left w:val="nil"/>
              <w:bottom w:val="nil"/>
              <w:right w:val="nil"/>
            </w:tcBorders>
            <w:shd w:val="clear" w:color="auto" w:fill="auto"/>
            <w:vAlign w:val="center"/>
            <w:hideMark/>
          </w:tcPr>
          <w:p w14:paraId="6859083B"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Karcinogenita</w:t>
            </w:r>
            <w:proofErr w:type="spellEnd"/>
            <w:r w:rsidRPr="00412F68">
              <w:rPr>
                <w:rFonts w:ascii="Times New Roman" w:eastAsia="Times New Roman" w:hAnsi="Times New Roman" w:cs="Times New Roman"/>
                <w:color w:val="000000"/>
                <w:sz w:val="18"/>
                <w:szCs w:val="18"/>
                <w:lang w:eastAsia="cs-CZ"/>
              </w:rPr>
              <w:t xml:space="preserve"> 2</w:t>
            </w:r>
          </w:p>
        </w:tc>
      </w:tr>
      <w:tr w:rsidR="00DB7B77" w:rsidRPr="00412F68" w14:paraId="68590840" w14:textId="77777777" w:rsidTr="005E6C99">
        <w:trPr>
          <w:trHeight w:val="240"/>
        </w:trPr>
        <w:tc>
          <w:tcPr>
            <w:tcW w:w="1134" w:type="dxa"/>
            <w:tcBorders>
              <w:top w:val="nil"/>
              <w:left w:val="nil"/>
              <w:bottom w:val="nil"/>
              <w:right w:val="nil"/>
            </w:tcBorders>
            <w:shd w:val="clear" w:color="auto" w:fill="auto"/>
            <w:noWrap/>
            <w:vAlign w:val="center"/>
          </w:tcPr>
          <w:p w14:paraId="6859083D"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tcPr>
          <w:p w14:paraId="6859083E"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Aqatic</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Chronic</w:t>
            </w:r>
            <w:proofErr w:type="spellEnd"/>
            <w:r w:rsidRPr="00412F68">
              <w:rPr>
                <w:rFonts w:ascii="Times New Roman" w:eastAsia="Times New Roman" w:hAnsi="Times New Roman" w:cs="Times New Roman"/>
                <w:color w:val="000000"/>
                <w:sz w:val="18"/>
                <w:szCs w:val="18"/>
                <w:lang w:eastAsia="cs-CZ"/>
              </w:rPr>
              <w:t xml:space="preserve"> 1</w:t>
            </w:r>
          </w:p>
        </w:tc>
        <w:tc>
          <w:tcPr>
            <w:tcW w:w="7675" w:type="dxa"/>
            <w:tcBorders>
              <w:top w:val="nil"/>
              <w:left w:val="nil"/>
              <w:bottom w:val="nil"/>
              <w:right w:val="nil"/>
            </w:tcBorders>
            <w:shd w:val="clear" w:color="auto" w:fill="auto"/>
            <w:vAlign w:val="center"/>
          </w:tcPr>
          <w:p w14:paraId="6859083F"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 xml:space="preserve">Nebezpečný pro vodní prostředí, dlouhodobé účinky, kategorie 1, </w:t>
            </w:r>
          </w:p>
        </w:tc>
      </w:tr>
      <w:tr w:rsidR="00DB7B77" w:rsidRPr="00412F68" w14:paraId="68590844" w14:textId="77777777" w:rsidTr="005E6C99">
        <w:trPr>
          <w:trHeight w:val="240"/>
        </w:trPr>
        <w:tc>
          <w:tcPr>
            <w:tcW w:w="1134" w:type="dxa"/>
            <w:tcBorders>
              <w:top w:val="nil"/>
              <w:left w:val="nil"/>
              <w:bottom w:val="nil"/>
              <w:right w:val="nil"/>
            </w:tcBorders>
            <w:shd w:val="clear" w:color="auto" w:fill="auto"/>
            <w:noWrap/>
            <w:vAlign w:val="center"/>
          </w:tcPr>
          <w:p w14:paraId="68590841"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tcPr>
          <w:p w14:paraId="68590842"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Aqatic</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Acute</w:t>
            </w:r>
            <w:proofErr w:type="spellEnd"/>
            <w:r w:rsidRPr="00412F68">
              <w:rPr>
                <w:rFonts w:ascii="Times New Roman" w:eastAsia="Times New Roman" w:hAnsi="Times New Roman" w:cs="Times New Roman"/>
                <w:color w:val="000000"/>
                <w:sz w:val="18"/>
                <w:szCs w:val="18"/>
                <w:lang w:eastAsia="cs-CZ"/>
              </w:rPr>
              <w:t xml:space="preserve"> 1</w:t>
            </w:r>
          </w:p>
        </w:tc>
        <w:tc>
          <w:tcPr>
            <w:tcW w:w="7675" w:type="dxa"/>
            <w:tcBorders>
              <w:top w:val="nil"/>
              <w:left w:val="nil"/>
              <w:bottom w:val="nil"/>
              <w:right w:val="nil"/>
            </w:tcBorders>
            <w:shd w:val="clear" w:color="auto" w:fill="auto"/>
            <w:vAlign w:val="center"/>
          </w:tcPr>
          <w:p w14:paraId="68590843"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Nebezpečný pro vodní prostředí kategorie 1</w:t>
            </w:r>
          </w:p>
        </w:tc>
      </w:tr>
      <w:tr w:rsidR="00DB7B77" w:rsidRPr="00412F68" w14:paraId="68590848" w14:textId="77777777" w:rsidTr="005E6C99">
        <w:trPr>
          <w:trHeight w:val="240"/>
        </w:trPr>
        <w:tc>
          <w:tcPr>
            <w:tcW w:w="1134" w:type="dxa"/>
            <w:tcBorders>
              <w:top w:val="nil"/>
              <w:left w:val="nil"/>
              <w:bottom w:val="nil"/>
              <w:right w:val="nil"/>
            </w:tcBorders>
            <w:shd w:val="clear" w:color="auto" w:fill="auto"/>
            <w:noWrap/>
            <w:vAlign w:val="center"/>
          </w:tcPr>
          <w:p w14:paraId="68590845"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tcPr>
          <w:p w14:paraId="68590846"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Lact</w:t>
            </w:r>
            <w:proofErr w:type="spellEnd"/>
            <w:r w:rsidRPr="00412F68">
              <w:rPr>
                <w:rFonts w:ascii="Times New Roman" w:eastAsia="Times New Roman" w:hAnsi="Times New Roman" w:cs="Times New Roman"/>
                <w:color w:val="000000"/>
                <w:sz w:val="18"/>
                <w:szCs w:val="18"/>
                <w:lang w:eastAsia="cs-CZ"/>
              </w:rPr>
              <w:t>.</w:t>
            </w:r>
          </w:p>
        </w:tc>
        <w:tc>
          <w:tcPr>
            <w:tcW w:w="7675" w:type="dxa"/>
            <w:tcBorders>
              <w:top w:val="nil"/>
              <w:left w:val="nil"/>
              <w:bottom w:val="nil"/>
              <w:right w:val="nil"/>
            </w:tcBorders>
            <w:shd w:val="clear" w:color="auto" w:fill="auto"/>
            <w:vAlign w:val="center"/>
          </w:tcPr>
          <w:p w14:paraId="68590847"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Toxicita pro reprodukci</w:t>
            </w:r>
          </w:p>
        </w:tc>
      </w:tr>
      <w:tr w:rsidR="00DB7B77" w:rsidRPr="00412F68" w14:paraId="45DB4EF4" w14:textId="77777777" w:rsidTr="005E6C99">
        <w:trPr>
          <w:trHeight w:val="240"/>
        </w:trPr>
        <w:tc>
          <w:tcPr>
            <w:tcW w:w="1134" w:type="dxa"/>
            <w:tcBorders>
              <w:top w:val="nil"/>
              <w:left w:val="nil"/>
              <w:bottom w:val="nil"/>
              <w:right w:val="nil"/>
            </w:tcBorders>
            <w:shd w:val="clear" w:color="auto" w:fill="auto"/>
            <w:noWrap/>
            <w:vAlign w:val="center"/>
          </w:tcPr>
          <w:p w14:paraId="5E8DFAD9"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tcPr>
          <w:p w14:paraId="07DD4E1F" w14:textId="76EFC45D"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Aquatic</w:t>
            </w:r>
            <w:proofErr w:type="spellEnd"/>
            <w:r w:rsidRPr="00412F68">
              <w:rPr>
                <w:rFonts w:ascii="Times New Roman" w:eastAsia="Times New Roman" w:hAnsi="Times New Roman" w:cs="Times New Roman"/>
                <w:color w:val="000000"/>
                <w:sz w:val="18"/>
                <w:szCs w:val="18"/>
                <w:lang w:eastAsia="cs-CZ"/>
              </w:rPr>
              <w:t xml:space="preserve"> </w:t>
            </w:r>
            <w:proofErr w:type="spellStart"/>
            <w:r w:rsidRPr="00412F68">
              <w:rPr>
                <w:rFonts w:ascii="Times New Roman" w:eastAsia="Times New Roman" w:hAnsi="Times New Roman" w:cs="Times New Roman"/>
                <w:color w:val="000000"/>
                <w:sz w:val="18"/>
                <w:szCs w:val="18"/>
                <w:lang w:eastAsia="cs-CZ"/>
              </w:rPr>
              <w:t>chronic</w:t>
            </w:r>
            <w:proofErr w:type="spellEnd"/>
            <w:r w:rsidRPr="00412F68">
              <w:rPr>
                <w:rFonts w:ascii="Times New Roman" w:eastAsia="Times New Roman" w:hAnsi="Times New Roman" w:cs="Times New Roman"/>
                <w:color w:val="000000"/>
                <w:sz w:val="18"/>
                <w:szCs w:val="18"/>
                <w:lang w:eastAsia="cs-CZ"/>
              </w:rPr>
              <w:t xml:space="preserve"> 3</w:t>
            </w:r>
          </w:p>
        </w:tc>
        <w:tc>
          <w:tcPr>
            <w:tcW w:w="7675" w:type="dxa"/>
            <w:tcBorders>
              <w:top w:val="nil"/>
              <w:left w:val="nil"/>
              <w:bottom w:val="nil"/>
              <w:right w:val="nil"/>
            </w:tcBorders>
            <w:shd w:val="clear" w:color="auto" w:fill="auto"/>
            <w:vAlign w:val="center"/>
          </w:tcPr>
          <w:p w14:paraId="500AB555" w14:textId="674D2675"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Dlouhodobá (chronická) nebezpečnost pro vodní prostředí 3</w:t>
            </w:r>
          </w:p>
        </w:tc>
      </w:tr>
      <w:tr w:rsidR="00DB7B77" w:rsidRPr="00412F68" w14:paraId="6859084B" w14:textId="77777777" w:rsidTr="005E6C99">
        <w:trPr>
          <w:trHeight w:val="240"/>
        </w:trPr>
        <w:tc>
          <w:tcPr>
            <w:tcW w:w="1134" w:type="dxa"/>
            <w:tcBorders>
              <w:top w:val="nil"/>
              <w:left w:val="nil"/>
              <w:bottom w:val="nil"/>
              <w:right w:val="nil"/>
            </w:tcBorders>
            <w:shd w:val="clear" w:color="auto" w:fill="auto"/>
            <w:vAlign w:val="center"/>
            <w:hideMark/>
          </w:tcPr>
          <w:p w14:paraId="68590849"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16.2</w:t>
            </w:r>
          </w:p>
        </w:tc>
        <w:tc>
          <w:tcPr>
            <w:tcW w:w="9498" w:type="dxa"/>
            <w:gridSpan w:val="2"/>
            <w:tcBorders>
              <w:top w:val="nil"/>
              <w:left w:val="nil"/>
              <w:bottom w:val="nil"/>
              <w:right w:val="nil"/>
            </w:tcBorders>
            <w:shd w:val="clear" w:color="auto" w:fill="auto"/>
            <w:vAlign w:val="center"/>
            <w:hideMark/>
          </w:tcPr>
          <w:p w14:paraId="6859084A"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Pokyny pro proškolování</w:t>
            </w:r>
          </w:p>
        </w:tc>
      </w:tr>
      <w:tr w:rsidR="00DB7B77" w:rsidRPr="00412F68" w14:paraId="6859084E" w14:textId="77777777" w:rsidTr="005E6C99">
        <w:trPr>
          <w:trHeight w:val="240"/>
        </w:trPr>
        <w:tc>
          <w:tcPr>
            <w:tcW w:w="1134" w:type="dxa"/>
            <w:tcBorders>
              <w:top w:val="nil"/>
              <w:left w:val="nil"/>
              <w:bottom w:val="nil"/>
              <w:right w:val="nil"/>
            </w:tcBorders>
            <w:shd w:val="clear" w:color="auto" w:fill="auto"/>
            <w:vAlign w:val="center"/>
            <w:hideMark/>
          </w:tcPr>
          <w:p w14:paraId="6859084C"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6859084D"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Pracovníci, kteří přicházejí do styku s nebezpečnými látkami, musí být organizací v potřebném rozsahu seznámeni s účinky těchto látek, se způsoby, jak s nimi zacházet, s ochrannými opatřeními, se zásadami první pomoci, s potřebnými asanačními postupy a s postupy při likvidaci poruch a havárií. Právnická osoba anebo podnikající fyzická osoba, která nakládá s touto chemickou směsí, musí být proškolena z bezpečnostních pravidel a údaji uvedenými v bezpečnostním listu.</w:t>
            </w:r>
          </w:p>
        </w:tc>
      </w:tr>
      <w:tr w:rsidR="00DB7B77" w:rsidRPr="00412F68" w14:paraId="68590851" w14:textId="77777777" w:rsidTr="005E6C99">
        <w:trPr>
          <w:trHeight w:val="300"/>
        </w:trPr>
        <w:tc>
          <w:tcPr>
            <w:tcW w:w="1134" w:type="dxa"/>
            <w:tcBorders>
              <w:top w:val="nil"/>
              <w:left w:val="nil"/>
              <w:bottom w:val="nil"/>
              <w:right w:val="nil"/>
            </w:tcBorders>
            <w:shd w:val="clear" w:color="auto" w:fill="auto"/>
            <w:vAlign w:val="center"/>
            <w:hideMark/>
          </w:tcPr>
          <w:p w14:paraId="6859084F"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68590850" w14:textId="68A209A4"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Informace dle Nařízení Komise (ES) č. 2020/1149</w:t>
            </w:r>
          </w:p>
        </w:tc>
      </w:tr>
      <w:tr w:rsidR="00DB7B77" w:rsidRPr="00412F68" w14:paraId="68590854" w14:textId="77777777" w:rsidTr="005E6C99">
        <w:trPr>
          <w:trHeight w:val="255"/>
        </w:trPr>
        <w:tc>
          <w:tcPr>
            <w:tcW w:w="1134" w:type="dxa"/>
            <w:tcBorders>
              <w:top w:val="nil"/>
              <w:left w:val="nil"/>
              <w:bottom w:val="nil"/>
              <w:right w:val="nil"/>
            </w:tcBorders>
            <w:shd w:val="clear" w:color="auto" w:fill="auto"/>
            <w:noWrap/>
            <w:vAlign w:val="center"/>
            <w:hideMark/>
          </w:tcPr>
          <w:p w14:paraId="68590852"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68590853"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proofErr w:type="spellStart"/>
            <w:r w:rsidRPr="00412F68">
              <w:rPr>
                <w:rFonts w:ascii="Times New Roman" w:eastAsia="Times New Roman" w:hAnsi="Times New Roman" w:cs="Times New Roman"/>
                <w:color w:val="000000"/>
                <w:sz w:val="18"/>
                <w:szCs w:val="18"/>
                <w:lang w:eastAsia="cs-CZ"/>
              </w:rPr>
              <w:t>Diisokyanáty</w:t>
            </w:r>
            <w:proofErr w:type="spellEnd"/>
            <w:r w:rsidRPr="00412F68">
              <w:rPr>
                <w:rFonts w:ascii="Times New Roman" w:eastAsia="Times New Roman" w:hAnsi="Times New Roman" w:cs="Times New Roman"/>
                <w:color w:val="000000"/>
                <w:sz w:val="18"/>
                <w:szCs w:val="18"/>
                <w:lang w:eastAsia="cs-CZ"/>
              </w:rPr>
              <w:t>: Ode dne 24. srpna 2023 se pro průmyslové nebo profesionální použití vyžaduje odpovídající odborná příprava.</w:t>
            </w:r>
          </w:p>
        </w:tc>
      </w:tr>
      <w:tr w:rsidR="00DB7B77" w:rsidRPr="00412F68" w14:paraId="469910D1" w14:textId="77777777" w:rsidTr="005E6C99">
        <w:trPr>
          <w:trHeight w:val="240"/>
        </w:trPr>
        <w:tc>
          <w:tcPr>
            <w:tcW w:w="1134" w:type="dxa"/>
            <w:tcBorders>
              <w:top w:val="nil"/>
              <w:left w:val="nil"/>
              <w:bottom w:val="nil"/>
              <w:right w:val="nil"/>
            </w:tcBorders>
            <w:shd w:val="clear" w:color="auto" w:fill="auto"/>
            <w:vAlign w:val="center"/>
          </w:tcPr>
          <w:p w14:paraId="01E29866"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tcPr>
          <w:p w14:paraId="1B5B648F" w14:textId="77777777" w:rsidR="00DB7B77" w:rsidRPr="00412F68" w:rsidRDefault="00DB7B77" w:rsidP="00DB7B77">
            <w:pPr>
              <w:spacing w:after="0" w:line="240" w:lineRule="auto"/>
              <w:rPr>
                <w:rFonts w:ascii="Times New Roman" w:eastAsia="Times New Roman" w:hAnsi="Times New Roman" w:cs="Times New Roman"/>
                <w:sz w:val="18"/>
                <w:szCs w:val="18"/>
                <w:lang w:eastAsia="cs-CZ"/>
              </w:rPr>
            </w:pPr>
            <w:r w:rsidRPr="00412F68">
              <w:rPr>
                <w:rFonts w:ascii="Times New Roman" w:eastAsia="Times New Roman" w:hAnsi="Times New Roman" w:cs="Times New Roman"/>
                <w:sz w:val="18"/>
                <w:szCs w:val="18"/>
                <w:lang w:eastAsia="cs-CZ"/>
              </w:rPr>
              <w:t xml:space="preserve">Nařízení Komise (ES) č. 2020/1149 vyžaduje, aby pracovníci manipulující s </w:t>
            </w:r>
            <w:proofErr w:type="spellStart"/>
            <w:r w:rsidRPr="00412F68">
              <w:rPr>
                <w:rFonts w:ascii="Times New Roman" w:eastAsia="Times New Roman" w:hAnsi="Times New Roman" w:cs="Times New Roman"/>
                <w:sz w:val="18"/>
                <w:szCs w:val="18"/>
                <w:lang w:eastAsia="cs-CZ"/>
              </w:rPr>
              <w:t>diisokyanáty</w:t>
            </w:r>
            <w:proofErr w:type="spellEnd"/>
            <w:r w:rsidRPr="00412F68">
              <w:rPr>
                <w:rFonts w:ascii="Times New Roman" w:eastAsia="Times New Roman" w:hAnsi="Times New Roman" w:cs="Times New Roman"/>
                <w:sz w:val="18"/>
                <w:szCs w:val="18"/>
                <w:lang w:eastAsia="cs-CZ"/>
              </w:rPr>
              <w:t xml:space="preserve"> absolvovali školení v závislosti na jejich použití. </w:t>
            </w:r>
          </w:p>
          <w:p w14:paraId="1C2D9439" w14:textId="77777777" w:rsidR="00DB7B77" w:rsidRPr="00412F68" w:rsidRDefault="00DB7B77" w:rsidP="00DB7B77">
            <w:pPr>
              <w:spacing w:after="0" w:line="240" w:lineRule="auto"/>
              <w:rPr>
                <w:rStyle w:val="rynqvb"/>
                <w:rFonts w:ascii="Times New Roman" w:hAnsi="Times New Roman" w:cs="Times New Roman"/>
                <w:sz w:val="18"/>
                <w:szCs w:val="18"/>
              </w:rPr>
            </w:pPr>
            <w:r w:rsidRPr="00412F68">
              <w:rPr>
                <w:rFonts w:ascii="Times New Roman" w:eastAsia="Times New Roman" w:hAnsi="Times New Roman" w:cs="Times New Roman"/>
                <w:sz w:val="18"/>
                <w:szCs w:val="18"/>
                <w:lang w:eastAsia="cs-CZ"/>
              </w:rPr>
              <w:t xml:space="preserve">Odkaz na školení pro aplikační sektor </w:t>
            </w:r>
            <w:r w:rsidRPr="00412F68">
              <w:rPr>
                <w:rFonts w:ascii="Times New Roman" w:eastAsia="Times New Roman" w:hAnsi="Times New Roman" w:cs="Times New Roman"/>
                <w:b/>
                <w:sz w:val="18"/>
                <w:szCs w:val="18"/>
                <w:lang w:eastAsia="cs-CZ"/>
              </w:rPr>
              <w:t>Aplikace polyuretanových produktů ve stavebnictví - lepidla, tmely a pěny přímo nanášené z malých obalů při okolní teplotě</w:t>
            </w:r>
            <w:r w:rsidRPr="00412F68">
              <w:rPr>
                <w:rFonts w:ascii="Times New Roman" w:eastAsia="Times New Roman" w:hAnsi="Times New Roman" w:cs="Times New Roman"/>
                <w:sz w:val="18"/>
                <w:szCs w:val="18"/>
                <w:lang w:eastAsia="cs-CZ"/>
              </w:rPr>
              <w:t>:</w:t>
            </w:r>
            <w:r w:rsidRPr="00412F68">
              <w:rPr>
                <w:rStyle w:val="rynqvb"/>
                <w:rFonts w:ascii="Times New Roman" w:hAnsi="Times New Roman" w:cs="Times New Roman"/>
                <w:sz w:val="18"/>
                <w:szCs w:val="18"/>
              </w:rPr>
              <w:t xml:space="preserve"> </w:t>
            </w:r>
          </w:p>
          <w:p w14:paraId="6CFD259E" w14:textId="1B9C131E" w:rsidR="00DB7B77" w:rsidRPr="00412F68" w:rsidRDefault="00E958F4" w:rsidP="00DB7B77">
            <w:pPr>
              <w:spacing w:after="0" w:line="240" w:lineRule="auto"/>
              <w:rPr>
                <w:rFonts w:ascii="Times New Roman" w:eastAsia="Times New Roman" w:hAnsi="Times New Roman" w:cs="Times New Roman"/>
                <w:b/>
                <w:bCs/>
                <w:color w:val="000000"/>
                <w:sz w:val="18"/>
                <w:szCs w:val="18"/>
                <w:lang w:eastAsia="cs-CZ"/>
              </w:rPr>
            </w:pPr>
            <w:hyperlink r:id="rId14" w:history="1">
              <w:r w:rsidR="00DB7B77" w:rsidRPr="00412F68">
                <w:rPr>
                  <w:rStyle w:val="Hypertextovodkaz"/>
                  <w:rFonts w:ascii="Times New Roman" w:hAnsi="Times New Roman" w:cs="Times New Roman"/>
                  <w:sz w:val="18"/>
                  <w:szCs w:val="18"/>
                </w:rPr>
                <w:t>https://isopa-aisbl.idloom.events/048</w:t>
              </w:r>
            </w:hyperlink>
          </w:p>
        </w:tc>
      </w:tr>
      <w:tr w:rsidR="00DB7B77" w:rsidRPr="00412F68" w14:paraId="5D32C35E" w14:textId="77777777" w:rsidTr="005E6C99">
        <w:trPr>
          <w:trHeight w:val="240"/>
        </w:trPr>
        <w:tc>
          <w:tcPr>
            <w:tcW w:w="1134" w:type="dxa"/>
            <w:tcBorders>
              <w:top w:val="nil"/>
              <w:left w:val="nil"/>
              <w:bottom w:val="nil"/>
              <w:right w:val="nil"/>
            </w:tcBorders>
            <w:shd w:val="clear" w:color="auto" w:fill="auto"/>
            <w:vAlign w:val="center"/>
          </w:tcPr>
          <w:p w14:paraId="3A0101C8"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tcPr>
          <w:p w14:paraId="53AE34F7" w14:textId="4D963985"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sz w:val="18"/>
                <w:szCs w:val="18"/>
                <w:lang w:eastAsia="cs-CZ"/>
              </w:rPr>
              <w:t xml:space="preserve">Další informace naleznete zde: </w:t>
            </w:r>
            <w:hyperlink r:id="rId15" w:history="1">
              <w:r w:rsidRPr="00412F68">
                <w:rPr>
                  <w:rStyle w:val="Hypertextovodkaz"/>
                  <w:rFonts w:ascii="Times New Roman" w:hAnsi="Times New Roman" w:cs="Times New Roman"/>
                  <w:sz w:val="18"/>
                  <w:szCs w:val="18"/>
                </w:rPr>
                <w:t>https://www.feica.eu/our-projects/safe-use-diisocyanates</w:t>
              </w:r>
            </w:hyperlink>
          </w:p>
        </w:tc>
      </w:tr>
      <w:tr w:rsidR="00DB7B77" w:rsidRPr="00412F68" w14:paraId="68590857" w14:textId="77777777" w:rsidTr="005E6C99">
        <w:trPr>
          <w:trHeight w:val="240"/>
        </w:trPr>
        <w:tc>
          <w:tcPr>
            <w:tcW w:w="1134" w:type="dxa"/>
            <w:tcBorders>
              <w:top w:val="nil"/>
              <w:left w:val="nil"/>
              <w:bottom w:val="nil"/>
              <w:right w:val="nil"/>
            </w:tcBorders>
            <w:shd w:val="clear" w:color="auto" w:fill="auto"/>
            <w:vAlign w:val="center"/>
            <w:hideMark/>
          </w:tcPr>
          <w:p w14:paraId="68590855"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16.3</w:t>
            </w:r>
          </w:p>
        </w:tc>
        <w:tc>
          <w:tcPr>
            <w:tcW w:w="9498" w:type="dxa"/>
            <w:gridSpan w:val="2"/>
            <w:tcBorders>
              <w:top w:val="nil"/>
              <w:left w:val="nil"/>
              <w:bottom w:val="nil"/>
              <w:right w:val="nil"/>
            </w:tcBorders>
            <w:shd w:val="clear" w:color="auto" w:fill="auto"/>
            <w:vAlign w:val="center"/>
            <w:hideMark/>
          </w:tcPr>
          <w:p w14:paraId="68590856"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Informace o zdrojích údajů použitých při sestavování bezpečnostního listu</w:t>
            </w:r>
          </w:p>
        </w:tc>
      </w:tr>
      <w:tr w:rsidR="00DB7B77" w:rsidRPr="00412F68" w14:paraId="6859085A" w14:textId="77777777" w:rsidTr="005E6C99">
        <w:trPr>
          <w:trHeight w:val="240"/>
        </w:trPr>
        <w:tc>
          <w:tcPr>
            <w:tcW w:w="1134" w:type="dxa"/>
            <w:vMerge w:val="restart"/>
            <w:tcBorders>
              <w:top w:val="nil"/>
              <w:left w:val="nil"/>
              <w:bottom w:val="nil"/>
              <w:right w:val="nil"/>
            </w:tcBorders>
            <w:shd w:val="clear" w:color="auto" w:fill="auto"/>
            <w:vAlign w:val="center"/>
            <w:hideMark/>
          </w:tcPr>
          <w:p w14:paraId="68590858"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68590859"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Údaje výrobce a dodavatele uvedené v bezpečnostních listech jednotlivých komponent směsi.</w:t>
            </w:r>
          </w:p>
        </w:tc>
      </w:tr>
      <w:tr w:rsidR="00DB7B77" w:rsidRPr="00412F68" w14:paraId="6859085D" w14:textId="77777777" w:rsidTr="005E6C99">
        <w:trPr>
          <w:trHeight w:val="240"/>
        </w:trPr>
        <w:tc>
          <w:tcPr>
            <w:tcW w:w="1134" w:type="dxa"/>
            <w:vMerge/>
            <w:tcBorders>
              <w:top w:val="nil"/>
              <w:left w:val="nil"/>
              <w:bottom w:val="nil"/>
              <w:right w:val="nil"/>
            </w:tcBorders>
            <w:vAlign w:val="center"/>
            <w:hideMark/>
          </w:tcPr>
          <w:p w14:paraId="6859085B"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6859085C"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Tento bezpečnostní list by měl být užíván ve spojení s materiálovým listem. Nenahrazuje jej. Informace zde uvedené jsou založeny na naší znalosti produktu v době publikace a jsou podány v dobré víře.</w:t>
            </w:r>
          </w:p>
        </w:tc>
      </w:tr>
      <w:tr w:rsidR="00DB7B77" w:rsidRPr="00412F68" w14:paraId="68590860" w14:textId="77777777" w:rsidTr="005E6C99">
        <w:trPr>
          <w:trHeight w:val="240"/>
        </w:trPr>
        <w:tc>
          <w:tcPr>
            <w:tcW w:w="1134" w:type="dxa"/>
            <w:vMerge/>
            <w:tcBorders>
              <w:top w:val="nil"/>
              <w:left w:val="nil"/>
              <w:bottom w:val="nil"/>
              <w:right w:val="nil"/>
            </w:tcBorders>
            <w:vAlign w:val="center"/>
            <w:hideMark/>
          </w:tcPr>
          <w:p w14:paraId="6859085E"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6859085F"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Uživatel se upozorňuje na možné nebezpečí plynoucí z použití produktu k jiným účelům, než ke kterým je určen. To nedává uživateli výjimku ze znalosti a aplikace všech nařízení regulujících jeho činnost. Jedině na odpovědnosti uživatele je využít všechna nařízení požadovaná pro zacházení s produktem. Cílem zmíněných regulačních nařízení je pomoci uživateli splnit jeho povinnosti ohledně použití nebezpečných produktů.</w:t>
            </w:r>
          </w:p>
        </w:tc>
      </w:tr>
      <w:tr w:rsidR="00DB7B77" w:rsidRPr="00412F68" w14:paraId="68590863" w14:textId="77777777" w:rsidTr="005E6C99">
        <w:trPr>
          <w:trHeight w:val="240"/>
        </w:trPr>
        <w:tc>
          <w:tcPr>
            <w:tcW w:w="1134" w:type="dxa"/>
            <w:vMerge/>
            <w:tcBorders>
              <w:top w:val="nil"/>
              <w:left w:val="nil"/>
              <w:bottom w:val="nil"/>
              <w:right w:val="nil"/>
            </w:tcBorders>
            <w:vAlign w:val="center"/>
            <w:hideMark/>
          </w:tcPr>
          <w:p w14:paraId="68590861"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68590862"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Tyto informace nejsou vyčerpávající. To nezprošťuje uživatele od nutnosti ujistit se, že neexistují ještě jiné zákonné předpisy, než byly zde zmíněny, mající vztah k užití a skladování produktu. To je výhradně uživatelova zodpovědnost.</w:t>
            </w:r>
          </w:p>
        </w:tc>
      </w:tr>
      <w:tr w:rsidR="00DB7B77" w:rsidRPr="00412F68" w14:paraId="68590866" w14:textId="77777777" w:rsidTr="005E6C99">
        <w:trPr>
          <w:trHeight w:val="240"/>
        </w:trPr>
        <w:tc>
          <w:tcPr>
            <w:tcW w:w="1134" w:type="dxa"/>
            <w:tcBorders>
              <w:top w:val="nil"/>
              <w:left w:val="nil"/>
              <w:bottom w:val="nil"/>
              <w:right w:val="nil"/>
            </w:tcBorders>
            <w:shd w:val="clear" w:color="auto" w:fill="auto"/>
            <w:vAlign w:val="center"/>
            <w:hideMark/>
          </w:tcPr>
          <w:p w14:paraId="68590864"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16.4</w:t>
            </w:r>
          </w:p>
        </w:tc>
        <w:tc>
          <w:tcPr>
            <w:tcW w:w="9498" w:type="dxa"/>
            <w:gridSpan w:val="2"/>
            <w:tcBorders>
              <w:top w:val="nil"/>
              <w:left w:val="nil"/>
              <w:bottom w:val="nil"/>
              <w:right w:val="nil"/>
            </w:tcBorders>
            <w:shd w:val="clear" w:color="auto" w:fill="auto"/>
            <w:vAlign w:val="center"/>
            <w:hideMark/>
          </w:tcPr>
          <w:p w14:paraId="68590865"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r w:rsidRPr="00412F68">
              <w:rPr>
                <w:rFonts w:ascii="Times New Roman" w:eastAsia="Times New Roman" w:hAnsi="Times New Roman" w:cs="Times New Roman"/>
                <w:b/>
                <w:bCs/>
                <w:color w:val="000000"/>
                <w:sz w:val="18"/>
                <w:szCs w:val="18"/>
                <w:lang w:eastAsia="cs-CZ"/>
              </w:rPr>
              <w:t>Změny oproti předchozí verzi bezpečnostního listu</w:t>
            </w:r>
          </w:p>
        </w:tc>
      </w:tr>
      <w:tr w:rsidR="00DB7B77" w:rsidRPr="00412F68" w14:paraId="68590869" w14:textId="77777777" w:rsidTr="005E6C99">
        <w:trPr>
          <w:trHeight w:val="240"/>
        </w:trPr>
        <w:tc>
          <w:tcPr>
            <w:tcW w:w="1134" w:type="dxa"/>
            <w:tcBorders>
              <w:top w:val="nil"/>
              <w:left w:val="nil"/>
              <w:bottom w:val="nil"/>
              <w:right w:val="nil"/>
            </w:tcBorders>
            <w:shd w:val="clear" w:color="auto" w:fill="auto"/>
            <w:vAlign w:val="center"/>
            <w:hideMark/>
          </w:tcPr>
          <w:p w14:paraId="68590867" w14:textId="77777777" w:rsidR="00DB7B77" w:rsidRPr="00412F68" w:rsidRDefault="00DB7B77" w:rsidP="00DB7B77">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68590868" w14:textId="77777777" w:rsidR="00DB7B77" w:rsidRPr="00412F68" w:rsidRDefault="00DB7B77" w:rsidP="00DB7B77">
            <w:pPr>
              <w:spacing w:after="0" w:line="240" w:lineRule="auto"/>
              <w:rPr>
                <w:rFonts w:ascii="Times New Roman" w:eastAsia="Times New Roman" w:hAnsi="Times New Roman" w:cs="Times New Roman"/>
                <w:color w:val="000000"/>
                <w:sz w:val="18"/>
                <w:szCs w:val="18"/>
                <w:lang w:eastAsia="cs-CZ"/>
              </w:rPr>
            </w:pPr>
            <w:r w:rsidRPr="00412F68">
              <w:rPr>
                <w:rFonts w:ascii="Times New Roman" w:eastAsia="Times New Roman" w:hAnsi="Times New Roman" w:cs="Times New Roman"/>
                <w:color w:val="000000"/>
                <w:sz w:val="18"/>
                <w:szCs w:val="18"/>
                <w:lang w:eastAsia="cs-CZ"/>
              </w:rPr>
              <w:t>Zásadní změny provedeny v oddílech označených *</w:t>
            </w:r>
          </w:p>
        </w:tc>
      </w:tr>
    </w:tbl>
    <w:p w14:paraId="6859086A" w14:textId="77777777" w:rsidR="009756D0" w:rsidRPr="00412F68" w:rsidRDefault="009756D0">
      <w:pPr>
        <w:rPr>
          <w:rFonts w:ascii="Times New Roman" w:hAnsi="Times New Roman" w:cs="Times New Roman"/>
          <w:sz w:val="18"/>
          <w:szCs w:val="18"/>
        </w:rPr>
      </w:pPr>
    </w:p>
    <w:sectPr w:rsidR="009756D0" w:rsidRPr="00412F68" w:rsidSect="009756D0">
      <w:headerReference w:type="default" r:id="rId16"/>
      <w:footerReference w:type="default" r:id="rId17"/>
      <w:pgSz w:w="11906" w:h="16838"/>
      <w:pgMar w:top="1418" w:right="566" w:bottom="567" w:left="709" w:header="709" w:footer="3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F9E87" w14:textId="77777777" w:rsidR="00E958F4" w:rsidRDefault="00E958F4" w:rsidP="009756D0">
      <w:pPr>
        <w:spacing w:after="0" w:line="240" w:lineRule="auto"/>
      </w:pPr>
      <w:r>
        <w:separator/>
      </w:r>
    </w:p>
  </w:endnote>
  <w:endnote w:type="continuationSeparator" w:id="0">
    <w:p w14:paraId="35EF368A" w14:textId="77777777" w:rsidR="00E958F4" w:rsidRDefault="00E958F4" w:rsidP="0097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0" w:usb1="08070000" w:usb2="00000010" w:usb3="00000000" w:csb0="00020003" w:csb1="00000000"/>
  </w:font>
  <w:font w:name="EUAlbertina-Regular-Identity-H">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90882" w14:textId="77777777" w:rsidR="00625A99" w:rsidRPr="009756D0" w:rsidRDefault="00625A99" w:rsidP="009756D0">
    <w:pPr>
      <w:pStyle w:val="Zpat"/>
      <w:jc w:val="right"/>
      <w:rPr>
        <w:rFonts w:ascii="Times New Roman" w:hAnsi="Times New Roman" w:cs="Times New Roman"/>
        <w:i/>
        <w:sz w:val="16"/>
        <w:szCs w:val="18"/>
      </w:rPr>
    </w:pPr>
    <w:r w:rsidRPr="009756D0">
      <w:rPr>
        <w:rStyle w:val="slostrnky"/>
        <w:rFonts w:ascii="Times New Roman" w:hAnsi="Times New Roman" w:cs="Times New Roman"/>
        <w:i/>
        <w:sz w:val="16"/>
        <w:szCs w:val="18"/>
      </w:rPr>
      <w:t xml:space="preserve">Strana </w:t>
    </w:r>
    <w:r w:rsidRPr="009756D0">
      <w:rPr>
        <w:rStyle w:val="slostrnky"/>
        <w:rFonts w:ascii="Times New Roman" w:hAnsi="Times New Roman" w:cs="Times New Roman"/>
        <w:i/>
        <w:sz w:val="16"/>
        <w:szCs w:val="18"/>
      </w:rPr>
      <w:fldChar w:fldCharType="begin"/>
    </w:r>
    <w:r w:rsidRPr="009756D0">
      <w:rPr>
        <w:rStyle w:val="slostrnky"/>
        <w:rFonts w:ascii="Times New Roman" w:hAnsi="Times New Roman" w:cs="Times New Roman"/>
        <w:i/>
        <w:sz w:val="16"/>
        <w:szCs w:val="18"/>
      </w:rPr>
      <w:instrText xml:space="preserve"> PAGE </w:instrText>
    </w:r>
    <w:r w:rsidRPr="009756D0">
      <w:rPr>
        <w:rStyle w:val="slostrnky"/>
        <w:rFonts w:ascii="Times New Roman" w:hAnsi="Times New Roman" w:cs="Times New Roman"/>
        <w:i/>
        <w:sz w:val="16"/>
        <w:szCs w:val="18"/>
      </w:rPr>
      <w:fldChar w:fldCharType="separate"/>
    </w:r>
    <w:r w:rsidR="00CF3405">
      <w:rPr>
        <w:rStyle w:val="slostrnky"/>
        <w:rFonts w:ascii="Times New Roman" w:hAnsi="Times New Roman" w:cs="Times New Roman"/>
        <w:i/>
        <w:noProof/>
        <w:sz w:val="16"/>
        <w:szCs w:val="18"/>
      </w:rPr>
      <w:t>2</w:t>
    </w:r>
    <w:r w:rsidRPr="009756D0">
      <w:rPr>
        <w:rStyle w:val="slostrnky"/>
        <w:rFonts w:ascii="Times New Roman" w:hAnsi="Times New Roman" w:cs="Times New Roman"/>
        <w:i/>
        <w:sz w:val="16"/>
        <w:szCs w:val="18"/>
      </w:rPr>
      <w:fldChar w:fldCharType="end"/>
    </w:r>
    <w:r w:rsidRPr="009756D0">
      <w:rPr>
        <w:rStyle w:val="slostrnky"/>
        <w:rFonts w:ascii="Times New Roman" w:hAnsi="Times New Roman" w:cs="Times New Roman"/>
        <w:i/>
        <w:sz w:val="16"/>
        <w:szCs w:val="18"/>
      </w:rPr>
      <w:t xml:space="preserve"> z celkem </w:t>
    </w:r>
    <w:r w:rsidRPr="009756D0">
      <w:rPr>
        <w:rStyle w:val="slostrnky"/>
        <w:rFonts w:ascii="Times New Roman" w:hAnsi="Times New Roman" w:cs="Times New Roman"/>
        <w:i/>
        <w:sz w:val="16"/>
        <w:szCs w:val="18"/>
      </w:rPr>
      <w:fldChar w:fldCharType="begin"/>
    </w:r>
    <w:r w:rsidRPr="009756D0">
      <w:rPr>
        <w:rStyle w:val="slostrnky"/>
        <w:rFonts w:ascii="Times New Roman" w:hAnsi="Times New Roman" w:cs="Times New Roman"/>
        <w:i/>
        <w:sz w:val="16"/>
        <w:szCs w:val="18"/>
      </w:rPr>
      <w:instrText xml:space="preserve"> NUMPAGES </w:instrText>
    </w:r>
    <w:r w:rsidRPr="009756D0">
      <w:rPr>
        <w:rStyle w:val="slostrnky"/>
        <w:rFonts w:ascii="Times New Roman" w:hAnsi="Times New Roman" w:cs="Times New Roman"/>
        <w:i/>
        <w:sz w:val="16"/>
        <w:szCs w:val="18"/>
      </w:rPr>
      <w:fldChar w:fldCharType="separate"/>
    </w:r>
    <w:r w:rsidR="00CF3405">
      <w:rPr>
        <w:rStyle w:val="slostrnky"/>
        <w:rFonts w:ascii="Times New Roman" w:hAnsi="Times New Roman" w:cs="Times New Roman"/>
        <w:i/>
        <w:noProof/>
        <w:sz w:val="16"/>
        <w:szCs w:val="18"/>
      </w:rPr>
      <w:t>13</w:t>
    </w:r>
    <w:r w:rsidRPr="009756D0">
      <w:rPr>
        <w:rStyle w:val="slostrnky"/>
        <w:rFonts w:ascii="Times New Roman" w:hAnsi="Times New Roman" w:cs="Times New Roman"/>
        <w:i/>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769B7" w14:textId="77777777" w:rsidR="00E958F4" w:rsidRDefault="00E958F4" w:rsidP="009756D0">
      <w:pPr>
        <w:spacing w:after="0" w:line="240" w:lineRule="auto"/>
      </w:pPr>
      <w:r>
        <w:separator/>
      </w:r>
    </w:p>
  </w:footnote>
  <w:footnote w:type="continuationSeparator" w:id="0">
    <w:p w14:paraId="46347E15" w14:textId="77777777" w:rsidR="00E958F4" w:rsidRDefault="00E958F4" w:rsidP="00975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Look w:val="01E0" w:firstRow="1" w:lastRow="1" w:firstColumn="1" w:lastColumn="1" w:noHBand="0" w:noVBand="0"/>
    </w:tblPr>
    <w:tblGrid>
      <w:gridCol w:w="5245"/>
      <w:gridCol w:w="5387"/>
    </w:tblGrid>
    <w:tr w:rsidR="00625A99" w:rsidRPr="009756D0" w14:paraId="68590876" w14:textId="77777777" w:rsidTr="00AB69A1">
      <w:tc>
        <w:tcPr>
          <w:tcW w:w="10632" w:type="dxa"/>
          <w:gridSpan w:val="2"/>
        </w:tcPr>
        <w:p w14:paraId="68590875" w14:textId="6AE3ECE1" w:rsidR="00625A99" w:rsidRPr="009756D0" w:rsidRDefault="00625A99" w:rsidP="009756D0">
          <w:pPr>
            <w:pStyle w:val="Zhlav"/>
            <w:rPr>
              <w:rFonts w:ascii="Times New Roman" w:hAnsi="Times New Roman" w:cs="Times New Roman"/>
            </w:rPr>
          </w:pPr>
        </w:p>
      </w:tc>
    </w:tr>
    <w:tr w:rsidR="00625A99" w:rsidRPr="009756D0" w14:paraId="68590879" w14:textId="77777777" w:rsidTr="00AB69A1">
      <w:tc>
        <w:tcPr>
          <w:tcW w:w="10632" w:type="dxa"/>
          <w:gridSpan w:val="2"/>
        </w:tcPr>
        <w:p w14:paraId="68590877" w14:textId="77777777" w:rsidR="00625A99" w:rsidRPr="009756D0" w:rsidRDefault="00625A99" w:rsidP="009756D0">
          <w:pPr>
            <w:pStyle w:val="Zhlav"/>
            <w:jc w:val="center"/>
            <w:rPr>
              <w:rFonts w:ascii="Times New Roman" w:hAnsi="Times New Roman" w:cs="Times New Roman"/>
              <w:b/>
            </w:rPr>
          </w:pPr>
          <w:r w:rsidRPr="009756D0">
            <w:rPr>
              <w:rFonts w:ascii="Times New Roman" w:hAnsi="Times New Roman" w:cs="Times New Roman"/>
              <w:b/>
            </w:rPr>
            <w:t>Bezpečnostní list</w:t>
          </w:r>
        </w:p>
        <w:p w14:paraId="68590878" w14:textId="77777777" w:rsidR="00625A99" w:rsidRPr="009756D0" w:rsidRDefault="00625A99" w:rsidP="009756D0">
          <w:pPr>
            <w:pStyle w:val="Zhlav"/>
            <w:jc w:val="center"/>
            <w:rPr>
              <w:rFonts w:ascii="Times New Roman" w:hAnsi="Times New Roman" w:cs="Times New Roman"/>
              <w:sz w:val="18"/>
              <w:szCs w:val="18"/>
            </w:rPr>
          </w:pPr>
          <w:r w:rsidRPr="009756D0">
            <w:rPr>
              <w:rFonts w:ascii="Times New Roman" w:hAnsi="Times New Roman" w:cs="Times New Roman"/>
              <w:sz w:val="18"/>
              <w:szCs w:val="18"/>
            </w:rPr>
            <w:t>podle Nařízení Evropského parlamentu a Rady ES č.1907/2006 ve znění Nařízení Komise (EU) 2020/878</w:t>
          </w:r>
        </w:p>
      </w:tc>
    </w:tr>
    <w:tr w:rsidR="00625A99" w:rsidRPr="009756D0" w14:paraId="6859087E" w14:textId="77777777" w:rsidTr="00AB69A1">
      <w:tc>
        <w:tcPr>
          <w:tcW w:w="5245" w:type="dxa"/>
        </w:tcPr>
        <w:p w14:paraId="6859087A" w14:textId="1DEDEE0C" w:rsidR="00625A99" w:rsidRPr="009756D0" w:rsidRDefault="00625A99" w:rsidP="009756D0">
          <w:pPr>
            <w:spacing w:after="0"/>
            <w:rPr>
              <w:rFonts w:ascii="Times New Roman" w:hAnsi="Times New Roman" w:cs="Times New Roman"/>
              <w:sz w:val="18"/>
              <w:szCs w:val="18"/>
            </w:rPr>
          </w:pPr>
          <w:r w:rsidRPr="009756D0">
            <w:rPr>
              <w:rFonts w:ascii="Times New Roman" w:hAnsi="Times New Roman" w:cs="Times New Roman"/>
              <w:sz w:val="18"/>
              <w:szCs w:val="18"/>
            </w:rPr>
            <w:t>Verze:</w:t>
          </w:r>
          <w:r w:rsidRPr="009756D0">
            <w:rPr>
              <w:rFonts w:ascii="Times New Roman" w:hAnsi="Times New Roman" w:cs="Times New Roman"/>
              <w:sz w:val="18"/>
              <w:szCs w:val="18"/>
            </w:rPr>
            <w:tab/>
          </w:r>
          <w:r w:rsidRPr="009756D0">
            <w:rPr>
              <w:rFonts w:ascii="Times New Roman" w:hAnsi="Times New Roman" w:cs="Times New Roman"/>
              <w:sz w:val="18"/>
              <w:szCs w:val="18"/>
            </w:rPr>
            <w:tab/>
          </w:r>
          <w:r w:rsidRPr="009756D0">
            <w:rPr>
              <w:rFonts w:ascii="Times New Roman" w:hAnsi="Times New Roman" w:cs="Times New Roman"/>
              <w:sz w:val="18"/>
              <w:szCs w:val="18"/>
            </w:rPr>
            <w:tab/>
          </w:r>
          <w:r w:rsidR="00A07E80" w:rsidRPr="00CF3405">
            <w:rPr>
              <w:rFonts w:ascii="Times New Roman" w:hAnsi="Times New Roman" w:cs="Times New Roman"/>
              <w:sz w:val="18"/>
              <w:szCs w:val="18"/>
            </w:rPr>
            <w:t>1/202</w:t>
          </w:r>
          <w:r w:rsidR="00EC4DD5" w:rsidRPr="00CF3405">
            <w:rPr>
              <w:rFonts w:ascii="Times New Roman" w:hAnsi="Times New Roman" w:cs="Times New Roman"/>
              <w:sz w:val="18"/>
              <w:szCs w:val="18"/>
            </w:rPr>
            <w:t>4</w:t>
          </w:r>
          <w:r w:rsidR="00A07E80" w:rsidRPr="00CF3405">
            <w:rPr>
              <w:rFonts w:ascii="Times New Roman" w:hAnsi="Times New Roman" w:cs="Times New Roman"/>
              <w:sz w:val="18"/>
              <w:szCs w:val="18"/>
            </w:rPr>
            <w:t xml:space="preserve"> CZ</w:t>
          </w:r>
        </w:p>
        <w:p w14:paraId="6859087B" w14:textId="77777777" w:rsidR="00625A99" w:rsidRPr="009756D0" w:rsidRDefault="00625A99" w:rsidP="00261D15">
          <w:pPr>
            <w:pStyle w:val="Normln0"/>
            <w:rPr>
              <w:sz w:val="18"/>
              <w:szCs w:val="18"/>
            </w:rPr>
          </w:pPr>
          <w:r w:rsidRPr="009756D0">
            <w:rPr>
              <w:sz w:val="18"/>
              <w:szCs w:val="18"/>
            </w:rPr>
            <w:t>Datum vydání:</w:t>
          </w:r>
          <w:r w:rsidRPr="009756D0">
            <w:rPr>
              <w:sz w:val="18"/>
              <w:szCs w:val="18"/>
            </w:rPr>
            <w:tab/>
          </w:r>
          <w:r w:rsidRPr="009756D0">
            <w:rPr>
              <w:sz w:val="18"/>
              <w:szCs w:val="18"/>
            </w:rPr>
            <w:tab/>
          </w:r>
          <w:proofErr w:type="gramStart"/>
          <w:r>
            <w:rPr>
              <w:sz w:val="18"/>
              <w:szCs w:val="18"/>
            </w:rPr>
            <w:t>30.3.2017</w:t>
          </w:r>
          <w:proofErr w:type="gramEnd"/>
        </w:p>
      </w:tc>
      <w:tc>
        <w:tcPr>
          <w:tcW w:w="5387" w:type="dxa"/>
        </w:tcPr>
        <w:p w14:paraId="6859087C" w14:textId="6EBB9A3D" w:rsidR="00625A99" w:rsidRPr="009756D0" w:rsidRDefault="00625A99" w:rsidP="006831E6">
          <w:pPr>
            <w:pStyle w:val="Zhlav"/>
            <w:tabs>
              <w:tab w:val="clear" w:pos="4536"/>
              <w:tab w:val="left" w:pos="2513"/>
              <w:tab w:val="left" w:pos="5275"/>
            </w:tabs>
            <w:rPr>
              <w:rFonts w:ascii="Times New Roman" w:hAnsi="Times New Roman" w:cs="Times New Roman"/>
              <w:sz w:val="18"/>
              <w:szCs w:val="18"/>
            </w:rPr>
          </w:pPr>
          <w:r w:rsidRPr="009756D0">
            <w:rPr>
              <w:rFonts w:ascii="Times New Roman" w:hAnsi="Times New Roman" w:cs="Times New Roman"/>
              <w:sz w:val="18"/>
              <w:szCs w:val="18"/>
            </w:rPr>
            <w:t>Datum revize:</w:t>
          </w:r>
          <w:r>
            <w:rPr>
              <w:rFonts w:ascii="Times New Roman" w:hAnsi="Times New Roman" w:cs="Times New Roman"/>
              <w:sz w:val="18"/>
              <w:szCs w:val="18"/>
            </w:rPr>
            <w:tab/>
          </w:r>
          <w:proofErr w:type="gramStart"/>
          <w:r w:rsidR="00EC4DD5" w:rsidRPr="00EC4DD5">
            <w:rPr>
              <w:rFonts w:ascii="Times New Roman" w:hAnsi="Times New Roman" w:cs="Times New Roman"/>
              <w:sz w:val="18"/>
              <w:szCs w:val="18"/>
            </w:rPr>
            <w:t>1.12.2024</w:t>
          </w:r>
          <w:proofErr w:type="gramEnd"/>
        </w:p>
        <w:p w14:paraId="6859087D" w14:textId="138B70C4" w:rsidR="00625A99" w:rsidRPr="009756D0" w:rsidRDefault="00625A99" w:rsidP="00CA4B60">
          <w:pPr>
            <w:pStyle w:val="Zhlav"/>
            <w:tabs>
              <w:tab w:val="clear" w:pos="4536"/>
              <w:tab w:val="left" w:pos="2513"/>
              <w:tab w:val="left" w:pos="2586"/>
            </w:tabs>
            <w:rPr>
              <w:rFonts w:ascii="Times New Roman" w:hAnsi="Times New Roman" w:cs="Times New Roman"/>
              <w:sz w:val="18"/>
              <w:szCs w:val="18"/>
            </w:rPr>
          </w:pPr>
          <w:r>
            <w:rPr>
              <w:rFonts w:ascii="Times New Roman" w:hAnsi="Times New Roman" w:cs="Times New Roman"/>
              <w:sz w:val="18"/>
              <w:szCs w:val="18"/>
            </w:rPr>
            <w:t>Nahrazuje verzi ze dne</w:t>
          </w:r>
          <w:r>
            <w:rPr>
              <w:rFonts w:ascii="Times New Roman" w:hAnsi="Times New Roman" w:cs="Times New Roman"/>
              <w:sz w:val="18"/>
              <w:szCs w:val="18"/>
            </w:rPr>
            <w:tab/>
          </w:r>
          <w:proofErr w:type="gramStart"/>
          <w:r w:rsidR="00EC4DD5">
            <w:rPr>
              <w:rFonts w:ascii="Times New Roman" w:hAnsi="Times New Roman" w:cs="Times New Roman"/>
              <w:sz w:val="18"/>
              <w:szCs w:val="18"/>
            </w:rPr>
            <w:t>28.10.2023</w:t>
          </w:r>
          <w:proofErr w:type="gramEnd"/>
        </w:p>
      </w:tc>
    </w:tr>
    <w:tr w:rsidR="00625A99" w:rsidRPr="009756D0" w14:paraId="68590880" w14:textId="77777777" w:rsidTr="00A27A72">
      <w:trPr>
        <w:trHeight w:val="419"/>
      </w:trPr>
      <w:tc>
        <w:tcPr>
          <w:tcW w:w="10632" w:type="dxa"/>
          <w:gridSpan w:val="2"/>
          <w:shd w:val="clear" w:color="auto" w:fill="D9D9D9"/>
          <w:vAlign w:val="center"/>
        </w:tcPr>
        <w:p w14:paraId="6859087F" w14:textId="1042727C" w:rsidR="00625A99" w:rsidRPr="009756D0" w:rsidRDefault="00CF3405" w:rsidP="00261D15">
          <w:pPr>
            <w:pStyle w:val="Zhlav"/>
            <w:jc w:val="center"/>
            <w:rPr>
              <w:rFonts w:ascii="Times New Roman" w:hAnsi="Times New Roman" w:cs="Times New Roman"/>
              <w:b/>
            </w:rPr>
          </w:pPr>
          <w:proofErr w:type="spellStart"/>
          <w:r>
            <w:rPr>
              <w:b/>
            </w:rPr>
            <w:t>Perdix</w:t>
          </w:r>
          <w:proofErr w:type="spellEnd"/>
          <w:r>
            <w:rPr>
              <w:b/>
            </w:rPr>
            <w:t xml:space="preserve"> 388 PU pěna MEGA </w:t>
          </w:r>
        </w:p>
      </w:tc>
    </w:tr>
  </w:tbl>
  <w:p w14:paraId="68590881" w14:textId="77777777" w:rsidR="00625A99" w:rsidRPr="00E94289" w:rsidRDefault="00625A99">
    <w:pPr>
      <w:pStyle w:val="Zhlav"/>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F7AFC"/>
    <w:multiLevelType w:val="hybridMultilevel"/>
    <w:tmpl w:val="D5D61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5D"/>
    <w:rsid w:val="0001416A"/>
    <w:rsid w:val="000575EF"/>
    <w:rsid w:val="00063BB4"/>
    <w:rsid w:val="000B01A2"/>
    <w:rsid w:val="000D2C72"/>
    <w:rsid w:val="000E09E6"/>
    <w:rsid w:val="00112ECD"/>
    <w:rsid w:val="00126D8C"/>
    <w:rsid w:val="00161C09"/>
    <w:rsid w:val="001641AC"/>
    <w:rsid w:val="00170141"/>
    <w:rsid w:val="00170791"/>
    <w:rsid w:val="00175036"/>
    <w:rsid w:val="00184C4E"/>
    <w:rsid w:val="001852F1"/>
    <w:rsid w:val="00194007"/>
    <w:rsid w:val="001C1AD1"/>
    <w:rsid w:val="001E02A8"/>
    <w:rsid w:val="001E2DB8"/>
    <w:rsid w:val="002020C3"/>
    <w:rsid w:val="00210880"/>
    <w:rsid w:val="00222161"/>
    <w:rsid w:val="0023773A"/>
    <w:rsid w:val="002448BB"/>
    <w:rsid w:val="00261D15"/>
    <w:rsid w:val="00267DDC"/>
    <w:rsid w:val="00287988"/>
    <w:rsid w:val="002940ED"/>
    <w:rsid w:val="002A6812"/>
    <w:rsid w:val="002B2661"/>
    <w:rsid w:val="002B43E7"/>
    <w:rsid w:val="002B4AE8"/>
    <w:rsid w:val="003128C2"/>
    <w:rsid w:val="003354E0"/>
    <w:rsid w:val="00377A53"/>
    <w:rsid w:val="00386948"/>
    <w:rsid w:val="003979F9"/>
    <w:rsid w:val="00412F68"/>
    <w:rsid w:val="00423FF3"/>
    <w:rsid w:val="00430B8A"/>
    <w:rsid w:val="00446C3C"/>
    <w:rsid w:val="00482FB0"/>
    <w:rsid w:val="004943A7"/>
    <w:rsid w:val="004A4272"/>
    <w:rsid w:val="004C19B7"/>
    <w:rsid w:val="004C5496"/>
    <w:rsid w:val="004D4483"/>
    <w:rsid w:val="004F0CDC"/>
    <w:rsid w:val="004F2F90"/>
    <w:rsid w:val="004F5B04"/>
    <w:rsid w:val="00521036"/>
    <w:rsid w:val="00594B23"/>
    <w:rsid w:val="005B1EC2"/>
    <w:rsid w:val="005E6C99"/>
    <w:rsid w:val="00625A99"/>
    <w:rsid w:val="00633567"/>
    <w:rsid w:val="00645E24"/>
    <w:rsid w:val="00647734"/>
    <w:rsid w:val="006543B4"/>
    <w:rsid w:val="006621C4"/>
    <w:rsid w:val="00663016"/>
    <w:rsid w:val="0067417B"/>
    <w:rsid w:val="00677B93"/>
    <w:rsid w:val="006831E6"/>
    <w:rsid w:val="006B020A"/>
    <w:rsid w:val="006D46C1"/>
    <w:rsid w:val="006D6D99"/>
    <w:rsid w:val="0076405F"/>
    <w:rsid w:val="007759E3"/>
    <w:rsid w:val="007E1FA0"/>
    <w:rsid w:val="00846954"/>
    <w:rsid w:val="008664DC"/>
    <w:rsid w:val="008842A0"/>
    <w:rsid w:val="008E56EC"/>
    <w:rsid w:val="009124BF"/>
    <w:rsid w:val="00921AE7"/>
    <w:rsid w:val="009450AD"/>
    <w:rsid w:val="009756D0"/>
    <w:rsid w:val="00987C0A"/>
    <w:rsid w:val="009C05AE"/>
    <w:rsid w:val="009C328E"/>
    <w:rsid w:val="009E4A5C"/>
    <w:rsid w:val="00A07E80"/>
    <w:rsid w:val="00A17C3B"/>
    <w:rsid w:val="00A27A72"/>
    <w:rsid w:val="00A447EA"/>
    <w:rsid w:val="00A64A5D"/>
    <w:rsid w:val="00A716F2"/>
    <w:rsid w:val="00AB48C4"/>
    <w:rsid w:val="00AB69A1"/>
    <w:rsid w:val="00AC52D4"/>
    <w:rsid w:val="00AF1132"/>
    <w:rsid w:val="00B36472"/>
    <w:rsid w:val="00B56D9F"/>
    <w:rsid w:val="00B60F00"/>
    <w:rsid w:val="00B65227"/>
    <w:rsid w:val="00B70FDD"/>
    <w:rsid w:val="00BA15D6"/>
    <w:rsid w:val="00BB55D5"/>
    <w:rsid w:val="00BC5C4C"/>
    <w:rsid w:val="00BD1EDD"/>
    <w:rsid w:val="00BD79C1"/>
    <w:rsid w:val="00BD7D0A"/>
    <w:rsid w:val="00BF1DE1"/>
    <w:rsid w:val="00C2699D"/>
    <w:rsid w:val="00C3469C"/>
    <w:rsid w:val="00CA4B60"/>
    <w:rsid w:val="00CC221B"/>
    <w:rsid w:val="00CC6F91"/>
    <w:rsid w:val="00CD3E40"/>
    <w:rsid w:val="00CF3405"/>
    <w:rsid w:val="00CF34C4"/>
    <w:rsid w:val="00D058B4"/>
    <w:rsid w:val="00D06C74"/>
    <w:rsid w:val="00D104BA"/>
    <w:rsid w:val="00D95345"/>
    <w:rsid w:val="00DB7B77"/>
    <w:rsid w:val="00E47E9B"/>
    <w:rsid w:val="00E94289"/>
    <w:rsid w:val="00E958F4"/>
    <w:rsid w:val="00EB20BE"/>
    <w:rsid w:val="00EC4DBC"/>
    <w:rsid w:val="00EC4DD5"/>
    <w:rsid w:val="00EF7B83"/>
    <w:rsid w:val="00F02327"/>
    <w:rsid w:val="00F42BF9"/>
    <w:rsid w:val="00FD64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901EE"/>
  <w15:chartTrackingRefBased/>
  <w15:docId w15:val="{556F3806-04B9-4B2A-8EE7-6C34A0EA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756D0"/>
    <w:pPr>
      <w:tabs>
        <w:tab w:val="center" w:pos="4536"/>
        <w:tab w:val="right" w:pos="9072"/>
      </w:tabs>
      <w:spacing w:after="0" w:line="240" w:lineRule="auto"/>
    </w:pPr>
  </w:style>
  <w:style w:type="character" w:customStyle="1" w:styleId="ZhlavChar">
    <w:name w:val="Záhlaví Char"/>
    <w:basedOn w:val="Standardnpsmoodstavce"/>
    <w:link w:val="Zhlav"/>
    <w:rsid w:val="009756D0"/>
  </w:style>
  <w:style w:type="paragraph" w:styleId="Zpat">
    <w:name w:val="footer"/>
    <w:basedOn w:val="Normln"/>
    <w:link w:val="ZpatChar"/>
    <w:unhideWhenUsed/>
    <w:rsid w:val="009756D0"/>
    <w:pPr>
      <w:tabs>
        <w:tab w:val="center" w:pos="4536"/>
        <w:tab w:val="right" w:pos="9072"/>
      </w:tabs>
      <w:spacing w:after="0" w:line="240" w:lineRule="auto"/>
    </w:pPr>
  </w:style>
  <w:style w:type="character" w:customStyle="1" w:styleId="ZpatChar">
    <w:name w:val="Zápatí Char"/>
    <w:basedOn w:val="Standardnpsmoodstavce"/>
    <w:link w:val="Zpat"/>
    <w:uiPriority w:val="99"/>
    <w:rsid w:val="009756D0"/>
  </w:style>
  <w:style w:type="paragraph" w:customStyle="1" w:styleId="Normln0">
    <w:name w:val="Norm‡ln’"/>
    <w:rsid w:val="009756D0"/>
    <w:pPr>
      <w:spacing w:after="0" w:line="240" w:lineRule="auto"/>
    </w:pPr>
    <w:rPr>
      <w:rFonts w:ascii="Times New Roman" w:eastAsia="Times New Roman" w:hAnsi="Times New Roman" w:cs="Times New Roman"/>
      <w:sz w:val="20"/>
      <w:szCs w:val="20"/>
      <w:lang w:eastAsia="cs-CZ"/>
    </w:rPr>
  </w:style>
  <w:style w:type="character" w:styleId="slostrnky">
    <w:name w:val="page number"/>
    <w:basedOn w:val="Standardnpsmoodstavce"/>
    <w:rsid w:val="009756D0"/>
  </w:style>
  <w:style w:type="paragraph" w:styleId="Odstavecseseznamem">
    <w:name w:val="List Paragraph"/>
    <w:basedOn w:val="Normln"/>
    <w:uiPriority w:val="34"/>
    <w:qFormat/>
    <w:rsid w:val="00AB69A1"/>
    <w:pPr>
      <w:ind w:left="720"/>
      <w:contextualSpacing/>
    </w:pPr>
  </w:style>
  <w:style w:type="paragraph" w:customStyle="1" w:styleId="CM1">
    <w:name w:val="CM1"/>
    <w:basedOn w:val="Normln"/>
    <w:next w:val="Normln"/>
    <w:uiPriority w:val="99"/>
    <w:rsid w:val="00430B8A"/>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ln"/>
    <w:next w:val="Normln"/>
    <w:uiPriority w:val="99"/>
    <w:rsid w:val="00430B8A"/>
    <w:pPr>
      <w:autoSpaceDE w:val="0"/>
      <w:autoSpaceDN w:val="0"/>
      <w:adjustRightInd w:val="0"/>
      <w:spacing w:after="0" w:line="240" w:lineRule="auto"/>
    </w:pPr>
    <w:rPr>
      <w:rFonts w:ascii="Times New Roman" w:hAnsi="Times New Roman" w:cs="Times New Roman"/>
      <w:sz w:val="24"/>
      <w:szCs w:val="24"/>
    </w:rPr>
  </w:style>
  <w:style w:type="character" w:styleId="Hypertextovodkaz">
    <w:name w:val="Hyperlink"/>
    <w:basedOn w:val="Standardnpsmoodstavce"/>
    <w:uiPriority w:val="99"/>
    <w:semiHidden/>
    <w:unhideWhenUsed/>
    <w:rsid w:val="002B2661"/>
    <w:rPr>
      <w:color w:val="0563C1"/>
      <w:u w:val="single"/>
    </w:rPr>
  </w:style>
  <w:style w:type="character" w:customStyle="1" w:styleId="rynqvb">
    <w:name w:val="rynqvb"/>
    <w:basedOn w:val="Standardnpsmoodstavce"/>
    <w:rsid w:val="002B2661"/>
  </w:style>
  <w:style w:type="paragraph" w:customStyle="1" w:styleId="Default">
    <w:name w:val="Default"/>
    <w:rsid w:val="00A07E80"/>
    <w:pPr>
      <w:autoSpaceDE w:val="0"/>
      <w:autoSpaceDN w:val="0"/>
      <w:adjustRightInd w:val="0"/>
      <w:spacing w:after="0" w:line="240" w:lineRule="auto"/>
    </w:pPr>
    <w:rPr>
      <w:rFonts w:ascii="EUAlbertina" w:eastAsia="Times New Roman" w:hAnsi="EUAlbertina" w:cs="EUAlbertina"/>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42966">
      <w:bodyDiv w:val="1"/>
      <w:marLeft w:val="0"/>
      <w:marRight w:val="0"/>
      <w:marTop w:val="0"/>
      <w:marBottom w:val="0"/>
      <w:divBdr>
        <w:top w:val="none" w:sz="0" w:space="0" w:color="auto"/>
        <w:left w:val="none" w:sz="0" w:space="0" w:color="auto"/>
        <w:bottom w:val="none" w:sz="0" w:space="0" w:color="auto"/>
        <w:right w:val="none" w:sz="0" w:space="0" w:color="auto"/>
      </w:divBdr>
    </w:div>
    <w:div w:id="1127698567">
      <w:bodyDiv w:val="1"/>
      <w:marLeft w:val="0"/>
      <w:marRight w:val="0"/>
      <w:marTop w:val="0"/>
      <w:marBottom w:val="0"/>
      <w:divBdr>
        <w:top w:val="none" w:sz="0" w:space="0" w:color="auto"/>
        <w:left w:val="none" w:sz="0" w:space="0" w:color="auto"/>
        <w:bottom w:val="none" w:sz="0" w:space="0" w:color="auto"/>
        <w:right w:val="none" w:sz="0" w:space="0" w:color="auto"/>
      </w:divBdr>
    </w:div>
    <w:div w:id="1349916361">
      <w:bodyDiv w:val="1"/>
      <w:marLeft w:val="0"/>
      <w:marRight w:val="0"/>
      <w:marTop w:val="0"/>
      <w:marBottom w:val="0"/>
      <w:divBdr>
        <w:top w:val="none" w:sz="0" w:space="0" w:color="auto"/>
        <w:left w:val="none" w:sz="0" w:space="0" w:color="auto"/>
        <w:bottom w:val="none" w:sz="0" w:space="0" w:color="auto"/>
        <w:right w:val="none" w:sz="0" w:space="0" w:color="auto"/>
      </w:divBdr>
    </w:div>
    <w:div w:id="1433235418">
      <w:bodyDiv w:val="1"/>
      <w:marLeft w:val="0"/>
      <w:marRight w:val="0"/>
      <w:marTop w:val="0"/>
      <w:marBottom w:val="0"/>
      <w:divBdr>
        <w:top w:val="none" w:sz="0" w:space="0" w:color="auto"/>
        <w:left w:val="none" w:sz="0" w:space="0" w:color="auto"/>
        <w:bottom w:val="none" w:sz="0" w:space="0" w:color="auto"/>
        <w:right w:val="none" w:sz="0" w:space="0" w:color="auto"/>
      </w:divBdr>
    </w:div>
    <w:div w:id="1511793636">
      <w:bodyDiv w:val="1"/>
      <w:marLeft w:val="0"/>
      <w:marRight w:val="0"/>
      <w:marTop w:val="0"/>
      <w:marBottom w:val="0"/>
      <w:divBdr>
        <w:top w:val="none" w:sz="0" w:space="0" w:color="auto"/>
        <w:left w:val="none" w:sz="0" w:space="0" w:color="auto"/>
        <w:bottom w:val="none" w:sz="0" w:space="0" w:color="auto"/>
        <w:right w:val="none" w:sz="0" w:space="0" w:color="auto"/>
      </w:divBdr>
    </w:div>
    <w:div w:id="1580748785">
      <w:bodyDiv w:val="1"/>
      <w:marLeft w:val="0"/>
      <w:marRight w:val="0"/>
      <w:marTop w:val="0"/>
      <w:marBottom w:val="0"/>
      <w:divBdr>
        <w:top w:val="none" w:sz="0" w:space="0" w:color="auto"/>
        <w:left w:val="none" w:sz="0" w:space="0" w:color="auto"/>
        <w:bottom w:val="none" w:sz="0" w:space="0" w:color="auto"/>
        <w:right w:val="none" w:sz="0" w:space="0" w:color="auto"/>
      </w:divBdr>
    </w:div>
    <w:div w:id="1587687347">
      <w:bodyDiv w:val="1"/>
      <w:marLeft w:val="0"/>
      <w:marRight w:val="0"/>
      <w:marTop w:val="0"/>
      <w:marBottom w:val="0"/>
      <w:divBdr>
        <w:top w:val="none" w:sz="0" w:space="0" w:color="auto"/>
        <w:left w:val="none" w:sz="0" w:space="0" w:color="auto"/>
        <w:bottom w:val="none" w:sz="0" w:space="0" w:color="auto"/>
        <w:right w:val="none" w:sz="0" w:space="0" w:color="auto"/>
      </w:divBdr>
    </w:div>
    <w:div w:id="1657538172">
      <w:bodyDiv w:val="1"/>
      <w:marLeft w:val="0"/>
      <w:marRight w:val="0"/>
      <w:marTop w:val="0"/>
      <w:marBottom w:val="0"/>
      <w:divBdr>
        <w:top w:val="none" w:sz="0" w:space="0" w:color="auto"/>
        <w:left w:val="none" w:sz="0" w:space="0" w:color="auto"/>
        <w:bottom w:val="none" w:sz="0" w:space="0" w:color="auto"/>
        <w:right w:val="none" w:sz="0" w:space="0" w:color="auto"/>
      </w:divBdr>
    </w:div>
    <w:div w:id="1766996478">
      <w:bodyDiv w:val="1"/>
      <w:marLeft w:val="0"/>
      <w:marRight w:val="0"/>
      <w:marTop w:val="0"/>
      <w:marBottom w:val="0"/>
      <w:divBdr>
        <w:top w:val="none" w:sz="0" w:space="0" w:color="auto"/>
        <w:left w:val="none" w:sz="0" w:space="0" w:color="auto"/>
        <w:bottom w:val="none" w:sz="0" w:space="0" w:color="auto"/>
        <w:right w:val="none" w:sz="0" w:space="0" w:color="auto"/>
      </w:divBdr>
    </w:div>
    <w:div w:id="1859657578">
      <w:bodyDiv w:val="1"/>
      <w:marLeft w:val="0"/>
      <w:marRight w:val="0"/>
      <w:marTop w:val="0"/>
      <w:marBottom w:val="0"/>
      <w:divBdr>
        <w:top w:val="none" w:sz="0" w:space="0" w:color="auto"/>
        <w:left w:val="none" w:sz="0" w:space="0" w:color="auto"/>
        <w:bottom w:val="none" w:sz="0" w:space="0" w:color="auto"/>
        <w:right w:val="none" w:sz="0" w:space="0" w:color="auto"/>
      </w:divBdr>
    </w:div>
    <w:div w:id="1911424218">
      <w:bodyDiv w:val="1"/>
      <w:marLeft w:val="0"/>
      <w:marRight w:val="0"/>
      <w:marTop w:val="0"/>
      <w:marBottom w:val="0"/>
      <w:divBdr>
        <w:top w:val="none" w:sz="0" w:space="0" w:color="auto"/>
        <w:left w:val="none" w:sz="0" w:space="0" w:color="auto"/>
        <w:bottom w:val="none" w:sz="0" w:space="0" w:color="auto"/>
        <w:right w:val="none" w:sz="0" w:space="0" w:color="auto"/>
      </w:divBdr>
    </w:div>
    <w:div w:id="214095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s.wikipedia.org/wiki/Soubor:GHS-pictogram-silhouete.sv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feica.eu/our-projects/safe-use-diisocyanates"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sopa-aisbl.idloom.events/048"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1E0C4EA5BAE6945A00264D65BCFBDDE" ma:contentTypeVersion="15" ma:contentTypeDescription="Vytvoří nový dokument" ma:contentTypeScope="" ma:versionID="519be3bf99def6997e733985afd719a1">
  <xsd:schema xmlns:xsd="http://www.w3.org/2001/XMLSchema" xmlns:xs="http://www.w3.org/2001/XMLSchema" xmlns:p="http://schemas.microsoft.com/office/2006/metadata/properties" xmlns:ns2="b1af508d-5e7d-4c29-8385-75aae9736a6e" xmlns:ns3="2ca8b7c1-5417-4775-bbbe-ce689e44c059" targetNamespace="http://schemas.microsoft.com/office/2006/metadata/properties" ma:root="true" ma:fieldsID="6394c91dd0d17d9576595a62e0a55c1f" ns2:_="" ns3:_="">
    <xsd:import namespace="b1af508d-5e7d-4c29-8385-75aae9736a6e"/>
    <xsd:import namespace="2ca8b7c1-5417-4775-bbbe-ce689e44c0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f508d-5e7d-4c29-8385-75aae9736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83b89feb-9e08-47b6-b962-6bac49d1f43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8b7c1-5417-4775-bbbe-ce689e44c059"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7a261c9b-e706-40ff-b68f-d70eb1382b2e}" ma:internalName="TaxCatchAll" ma:showField="CatchAllData" ma:web="2ca8b7c1-5417-4775-bbbe-ce689e44c0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a8b7c1-5417-4775-bbbe-ce689e44c059" xsi:nil="true"/>
    <lcf76f155ced4ddcb4097134ff3c332f xmlns="b1af508d-5e7d-4c29-8385-75aae9736a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41C899-FA3C-4CEF-ACDE-8F4CC612553C}">
  <ds:schemaRefs>
    <ds:schemaRef ds:uri="http://schemas.microsoft.com/sharepoint/v3/contenttype/forms"/>
  </ds:schemaRefs>
</ds:datastoreItem>
</file>

<file path=customXml/itemProps2.xml><?xml version="1.0" encoding="utf-8"?>
<ds:datastoreItem xmlns:ds="http://schemas.openxmlformats.org/officeDocument/2006/customXml" ds:itemID="{D9E96468-6321-4C52-8840-2FFE29F58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f508d-5e7d-4c29-8385-75aae9736a6e"/>
    <ds:schemaRef ds:uri="2ca8b7c1-5417-4775-bbbe-ce689e44c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D6EC9-45ED-42D9-9BBD-220A11945A63}">
  <ds:schemaRefs>
    <ds:schemaRef ds:uri="http://schemas.microsoft.com/office/2006/metadata/properties"/>
    <ds:schemaRef ds:uri="http://schemas.microsoft.com/office/infopath/2007/PartnerControls"/>
    <ds:schemaRef ds:uri="2ca8b7c1-5417-4775-bbbe-ce689e44c059"/>
    <ds:schemaRef ds:uri="b1af508d-5e7d-4c29-8385-75aae9736a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5951</Words>
  <Characters>35111</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Peclova</cp:lastModifiedBy>
  <cp:revision>3</cp:revision>
  <dcterms:created xsi:type="dcterms:W3CDTF">2025-05-27T12:10:00Z</dcterms:created>
  <dcterms:modified xsi:type="dcterms:W3CDTF">2025-05-27T12:10:00Z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0x01010031E0C4EA5BAE6945A00264D65BCFBDDE</vt:lpwstr>
  </property>
</Properties>
</file>